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B8400" w14:textId="127B6515" w:rsidR="007D313A" w:rsidRPr="007D313A" w:rsidRDefault="007D313A" w:rsidP="007D313A">
      <w:pPr>
        <w:spacing w:after="80" w:line="240" w:lineRule="auto"/>
        <w:rPr>
          <w:rFonts w:ascii="Roboto" w:hAnsi="Roboto"/>
          <w:b/>
          <w:sz w:val="21"/>
          <w:szCs w:val="21"/>
        </w:rPr>
      </w:pPr>
      <w:bookmarkStart w:id="0" w:name="_GoBack"/>
      <w:bookmarkEnd w:id="0"/>
      <w:r>
        <w:rPr>
          <w:rFonts w:ascii="Roboto" w:hAnsi="Roboto"/>
          <w:b/>
          <w:sz w:val="21"/>
          <w:szCs w:val="21"/>
        </w:rPr>
        <w:t xml:space="preserve">ООО «ЗУБР АВТОГРУПП» </w:t>
      </w:r>
      <w:r>
        <w:rPr>
          <w:rFonts w:ascii="Roboto" w:hAnsi="Roboto"/>
          <w:b/>
          <w:sz w:val="21"/>
          <w:szCs w:val="21"/>
        </w:rPr>
        <w:fldChar w:fldCharType="begin"/>
      </w:r>
      <w:r>
        <w:rPr>
          <w:rFonts w:ascii="Roboto" w:hAnsi="Roboto"/>
          <w:b/>
          <w:sz w:val="21"/>
          <w:szCs w:val="21"/>
        </w:rPr>
        <w:instrText xml:space="preserve"> LINK Excel.Sheet.12 "\\\\192.168.0.15\\рабочее bik ratings\\РЕЙТИНГИ\\ДЕЛОВАЯ РЕПУТАЦИЯ\\2025\\26 Инструментгрупп\\Модель РДР_ Инструментгрупп (2025).xlsx" РДР!R66C24 \a \f 4 \r  \* MERGEFORMAT </w:instrText>
      </w:r>
      <w:r>
        <w:rPr>
          <w:rFonts w:ascii="Roboto" w:hAnsi="Roboto"/>
          <w:b/>
          <w:sz w:val="21"/>
          <w:szCs w:val="21"/>
        </w:rPr>
        <w:fldChar w:fldCharType="separate"/>
      </w:r>
      <w:r>
        <w:rPr>
          <w:rFonts w:ascii="Roboto" w:hAnsi="Roboto"/>
          <w:b/>
          <w:sz w:val="21"/>
          <w:szCs w:val="21"/>
        </w:rPr>
        <w:t>присвоен</w:t>
      </w:r>
      <w:r>
        <w:rPr>
          <w:rFonts w:ascii="Roboto" w:hAnsi="Roboto"/>
          <w:b/>
          <w:sz w:val="21"/>
          <w:szCs w:val="21"/>
        </w:rPr>
        <w:fldChar w:fldCharType="end"/>
      </w:r>
      <w:r>
        <w:rPr>
          <w:rFonts w:ascii="Roboto" w:hAnsi="Roboto"/>
          <w:b/>
          <w:sz w:val="21"/>
          <w:szCs w:val="21"/>
        </w:rPr>
        <w:fldChar w:fldCharType="begin"/>
      </w:r>
      <w:r>
        <w:rPr>
          <w:rFonts w:ascii="Roboto" w:hAnsi="Roboto"/>
          <w:b/>
          <w:sz w:val="21"/>
          <w:szCs w:val="21"/>
        </w:rPr>
        <w:instrText xml:space="preserve"> LINK Excel.Sheet.12 "\\\\192.168.0.15\\рабочее bik ratings\\РЕЙТИНГИ\\ДЕЛОВАЯ РЕПУТАЦИЯ\\2025\\26 Инструментгрупп\\Модель РДР_ Инструментгрупп (2025).xlsx" РДР!R125C14 \a \f 4 \r  \* MERGEFORMAT </w:instrText>
      </w:r>
      <w:r>
        <w:rPr>
          <w:rFonts w:ascii="Roboto" w:hAnsi="Roboto"/>
          <w:b/>
          <w:sz w:val="21"/>
          <w:szCs w:val="21"/>
        </w:rPr>
        <w:fldChar w:fldCharType="end"/>
      </w:r>
      <w:r>
        <w:rPr>
          <w:rFonts w:ascii="Roboto" w:hAnsi="Roboto"/>
          <w:b/>
          <w:sz w:val="21"/>
          <w:szCs w:val="21"/>
        </w:rPr>
        <w:t xml:space="preserve"> рейтинг деловой репутации уровня </w:t>
      </w:r>
      <w:r>
        <w:rPr>
          <w:rFonts w:ascii="Roboto" w:hAnsi="Roboto"/>
          <w:b/>
          <w:sz w:val="21"/>
          <w:szCs w:val="21"/>
        </w:rPr>
        <w:fldChar w:fldCharType="begin"/>
      </w:r>
      <w:r>
        <w:rPr>
          <w:rFonts w:ascii="Roboto" w:hAnsi="Roboto"/>
          <w:b/>
          <w:sz w:val="21"/>
          <w:szCs w:val="21"/>
        </w:rPr>
        <w:instrText xml:space="preserve"> LINK Excel.Sheet.12 "\\\\192.168.0.15\\рабочее bik ratings\\РЕЙТИНГИ\\ДЕЛОВАЯ РЕПУТАЦИЯ\\2025\\26 Инструментгрупп\\Модель РДР_ Инструментгрупп (2025).xlsx" РДР!R25C4 \a \f 4 \r  \* MERGEFORMAT </w:instrText>
      </w:r>
      <w:r>
        <w:rPr>
          <w:rFonts w:ascii="Roboto" w:hAnsi="Roboto"/>
          <w:b/>
          <w:sz w:val="21"/>
          <w:szCs w:val="21"/>
        </w:rPr>
        <w:fldChar w:fldCharType="separate"/>
      </w:r>
      <w:r>
        <w:rPr>
          <w:rFonts w:ascii="Roboto" w:hAnsi="Roboto"/>
          <w:b/>
          <w:sz w:val="21"/>
          <w:szCs w:val="21"/>
        </w:rPr>
        <w:t>A reputation</w:t>
      </w:r>
      <w:r>
        <w:rPr>
          <w:rFonts w:ascii="Roboto" w:hAnsi="Roboto"/>
          <w:b/>
          <w:sz w:val="21"/>
          <w:szCs w:val="21"/>
        </w:rPr>
        <w:fldChar w:fldCharType="end"/>
      </w:r>
    </w:p>
    <w:p w14:paraId="16A3AE99" w14:textId="46A17CF3" w:rsidR="007D313A" w:rsidRDefault="007D313A" w:rsidP="007D313A">
      <w:pPr>
        <w:spacing w:line="240" w:lineRule="auto"/>
        <w:jc w:val="both"/>
        <w:rPr>
          <w:rFonts w:ascii="Roboto" w:hAnsi="Roboto"/>
          <w:sz w:val="21"/>
          <w:szCs w:val="21"/>
          <w:shd w:val="clear" w:color="auto" w:fill="FFFFFF"/>
        </w:rPr>
      </w:pPr>
      <w:r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 xml:space="preserve">Рейтинговое агентство BIK Ratings </w:t>
      </w:r>
      <w:r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fldChar w:fldCharType="begin"/>
      </w:r>
      <w:r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instrText xml:space="preserve"> LINK Excel.Sheet.12 "\\\\192.168.0.15\\рабочее bik ratings\\РЕЙТИНГИ\\ДЕЛОВАЯ РЕПУТАЦИЯ\\2025\\26 Инструментгрупп\\Модель РДР_ Инструментгрупп (2025).xlsx" РДР!R66C21 \a \f 4 \r  \* MERGEFORMAT </w:instrText>
      </w:r>
      <w:r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fldChar w:fldCharType="separate"/>
      </w:r>
      <w:r>
        <w:rPr>
          <w:rFonts w:ascii="Roboto" w:hAnsi="Roboto"/>
          <w:bCs/>
          <w:color w:val="000000" w:themeColor="text1"/>
          <w:sz w:val="21"/>
          <w:szCs w:val="21"/>
          <w:shd w:val="clear" w:color="auto" w:fill="FFFFFF"/>
        </w:rPr>
        <w:t>присвоило</w:t>
      </w:r>
      <w:r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fldChar w:fldCharType="end"/>
      </w:r>
      <w:r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 xml:space="preserve"> ООО «ЗУБР АВТОГРУ</w:t>
      </w:r>
      <w:r w:rsidR="00820BD1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>ПП</w:t>
      </w:r>
      <w:r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 xml:space="preserve">» рейтинг деловой репутации </w:t>
      </w:r>
      <w:r>
        <w:rPr>
          <w:rFonts w:ascii="Roboto" w:hAnsi="Roboto"/>
          <w:sz w:val="21"/>
          <w:szCs w:val="21"/>
          <w:shd w:val="clear" w:color="auto" w:fill="FFFFFF"/>
        </w:rPr>
        <w:t xml:space="preserve">на уровне </w:t>
      </w:r>
      <w:r>
        <w:rPr>
          <w:rFonts w:ascii="Roboto" w:hAnsi="Roboto"/>
          <w:sz w:val="21"/>
          <w:szCs w:val="21"/>
          <w:shd w:val="clear" w:color="auto" w:fill="FFFFFF"/>
          <w:lang w:val="en-US"/>
        </w:rPr>
        <w:fldChar w:fldCharType="begin"/>
      </w:r>
      <w:r>
        <w:rPr>
          <w:rFonts w:ascii="Roboto" w:hAnsi="Roboto"/>
          <w:sz w:val="21"/>
          <w:szCs w:val="21"/>
          <w:shd w:val="clear" w:color="auto" w:fill="FFFFFF"/>
        </w:rPr>
        <w:instrText xml:space="preserve"> </w:instrText>
      </w:r>
      <w:r>
        <w:rPr>
          <w:rFonts w:ascii="Roboto" w:hAnsi="Roboto"/>
          <w:sz w:val="21"/>
          <w:szCs w:val="21"/>
          <w:shd w:val="clear" w:color="auto" w:fill="FFFFFF"/>
          <w:lang w:val="en-US"/>
        </w:rPr>
        <w:instrText>LINK</w:instrText>
      </w:r>
      <w:r>
        <w:rPr>
          <w:rFonts w:ascii="Roboto" w:hAnsi="Roboto"/>
          <w:sz w:val="21"/>
          <w:szCs w:val="21"/>
          <w:shd w:val="clear" w:color="auto" w:fill="FFFFFF"/>
        </w:rPr>
        <w:instrText xml:space="preserve"> Excel.Sheet.12 "\\\\192.168.0.15\\рабочее bik ratings\\РЕЙТИНГИ\\ДЕЛОВАЯ РЕПУТАЦИЯ\\2025\\26 Инструментгрупп\\Модель РДР_ Инструментгрупп (2025).xlsx" РДР!R25C4 \</w:instrText>
      </w:r>
      <w:r>
        <w:rPr>
          <w:rFonts w:ascii="Roboto" w:hAnsi="Roboto"/>
          <w:sz w:val="21"/>
          <w:szCs w:val="21"/>
          <w:shd w:val="clear" w:color="auto" w:fill="FFFFFF"/>
          <w:lang w:val="en-US"/>
        </w:rPr>
        <w:instrText>a</w:instrText>
      </w:r>
      <w:r>
        <w:rPr>
          <w:rFonts w:ascii="Roboto" w:hAnsi="Roboto"/>
          <w:sz w:val="21"/>
          <w:szCs w:val="21"/>
          <w:shd w:val="clear" w:color="auto" w:fill="FFFFFF"/>
        </w:rPr>
        <w:instrText xml:space="preserve"> \</w:instrText>
      </w:r>
      <w:r>
        <w:rPr>
          <w:rFonts w:ascii="Roboto" w:hAnsi="Roboto"/>
          <w:sz w:val="21"/>
          <w:szCs w:val="21"/>
          <w:shd w:val="clear" w:color="auto" w:fill="FFFFFF"/>
          <w:lang w:val="en-US"/>
        </w:rPr>
        <w:instrText>f</w:instrText>
      </w:r>
      <w:r>
        <w:rPr>
          <w:rFonts w:ascii="Roboto" w:hAnsi="Roboto"/>
          <w:sz w:val="21"/>
          <w:szCs w:val="21"/>
          <w:shd w:val="clear" w:color="auto" w:fill="FFFFFF"/>
        </w:rPr>
        <w:instrText xml:space="preserve"> 4 \</w:instrText>
      </w:r>
      <w:r>
        <w:rPr>
          <w:rFonts w:ascii="Roboto" w:hAnsi="Roboto"/>
          <w:sz w:val="21"/>
          <w:szCs w:val="21"/>
          <w:shd w:val="clear" w:color="auto" w:fill="FFFFFF"/>
          <w:lang w:val="en-US"/>
        </w:rPr>
        <w:instrText>r</w:instrText>
      </w:r>
      <w:r>
        <w:rPr>
          <w:rFonts w:ascii="Roboto" w:hAnsi="Roboto"/>
          <w:sz w:val="21"/>
          <w:szCs w:val="21"/>
          <w:shd w:val="clear" w:color="auto" w:fill="FFFFFF"/>
        </w:rPr>
        <w:instrText xml:space="preserve">  \* MERGEFORMAT </w:instrText>
      </w:r>
      <w:r>
        <w:rPr>
          <w:rFonts w:ascii="Roboto" w:hAnsi="Roboto"/>
          <w:sz w:val="21"/>
          <w:szCs w:val="21"/>
          <w:shd w:val="clear" w:color="auto" w:fill="FFFFFF"/>
          <w:lang w:val="en-US"/>
        </w:rPr>
        <w:fldChar w:fldCharType="separate"/>
      </w:r>
      <w:r>
        <w:rPr>
          <w:rFonts w:ascii="Roboto" w:eastAsiaTheme="minorEastAsia" w:hAnsi="Roboto" w:cs="Calibri Light"/>
          <w:sz w:val="21"/>
          <w:szCs w:val="21"/>
          <w:lang w:eastAsia="ru-RU"/>
          <w14:ligatures w14:val="standardContextual"/>
        </w:rPr>
        <w:t>A reputation</w:t>
      </w:r>
      <w:r>
        <w:rPr>
          <w:rFonts w:ascii="Roboto" w:hAnsi="Roboto"/>
          <w:sz w:val="21"/>
          <w:szCs w:val="21"/>
          <w:shd w:val="clear" w:color="auto" w:fill="FFFFFF"/>
          <w:lang w:val="en-US"/>
        </w:rPr>
        <w:fldChar w:fldCharType="end"/>
      </w:r>
      <w:r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 xml:space="preserve">, который характеризует </w:t>
      </w:r>
      <w:r>
        <w:rPr>
          <w:rFonts w:ascii="Roboto" w:hAnsi="Roboto"/>
          <w:sz w:val="21"/>
          <w:szCs w:val="21"/>
          <w:shd w:val="clear" w:color="auto" w:fill="FFFFFF"/>
        </w:rPr>
        <w:t xml:space="preserve">деловую репутацию </w:t>
      </w:r>
      <w:r>
        <w:rPr>
          <w:rFonts w:ascii="Roboto" w:hAnsi="Roboto"/>
          <w:sz w:val="21"/>
          <w:szCs w:val="21"/>
          <w:shd w:val="clear" w:color="auto" w:fill="FFFFFF"/>
        </w:rPr>
        <w:fldChar w:fldCharType="begin"/>
      </w:r>
      <w:r>
        <w:rPr>
          <w:rFonts w:ascii="Roboto" w:hAnsi="Roboto"/>
          <w:sz w:val="21"/>
          <w:szCs w:val="21"/>
          <w:shd w:val="clear" w:color="auto" w:fill="FFFFFF"/>
        </w:rPr>
        <w:instrText xml:space="preserve"> LINK Excel.Sheet.12 "\\\\192.168.0.15\\рабочее bik ratings\\РЕЙТИНГИ\\ДЕЛОВАЯ РЕПУТАЦИЯ\\2025\\26 Инструментгрупп\\Модель РДР_ Инструментгрупп (2025).xlsx" РДР!R47C3 \a \f 4 \r  \* MERGEFORMAT </w:instrText>
      </w:r>
      <w:r>
        <w:rPr>
          <w:rFonts w:ascii="Roboto" w:hAnsi="Roboto"/>
          <w:sz w:val="21"/>
          <w:szCs w:val="21"/>
          <w:shd w:val="clear" w:color="auto" w:fill="FFFFFF"/>
        </w:rPr>
        <w:fldChar w:fldCharType="separate"/>
      </w:r>
      <w:r>
        <w:rPr>
          <w:rFonts w:ascii="Roboto" w:eastAsiaTheme="minorEastAsia" w:hAnsi="Roboto" w:cs="Calibri Light"/>
          <w:sz w:val="21"/>
          <w:szCs w:val="21"/>
          <w:lang w:eastAsia="ru-RU"/>
          <w14:ligatures w14:val="standardContextual"/>
        </w:rPr>
        <w:t>уровня</w:t>
      </w:r>
      <w:r>
        <w:rPr>
          <w:rFonts w:ascii="Roboto" w:hAnsi="Roboto"/>
          <w:sz w:val="21"/>
          <w:szCs w:val="21"/>
          <w:shd w:val="clear" w:color="auto" w:fill="FFFFFF"/>
        </w:rPr>
        <w:fldChar w:fldCharType="end"/>
      </w:r>
      <w:r w:rsidR="00C3713A">
        <w:rPr>
          <w:rFonts w:ascii="Roboto" w:hAnsi="Roboto"/>
          <w:sz w:val="21"/>
          <w:szCs w:val="21"/>
          <w:shd w:val="clear" w:color="auto" w:fill="FFFFFF"/>
        </w:rPr>
        <w:t xml:space="preserve"> выше среднего</w:t>
      </w:r>
      <w:r>
        <w:rPr>
          <w:rFonts w:ascii="Roboto" w:hAnsi="Roboto"/>
          <w:sz w:val="21"/>
          <w:szCs w:val="21"/>
          <w:shd w:val="clear" w:color="auto" w:fill="FFFFFF"/>
        </w:rPr>
        <w:t>.</w:t>
      </w:r>
    </w:p>
    <w:p w14:paraId="63E11770" w14:textId="77777777" w:rsidR="007D313A" w:rsidRPr="007D313A" w:rsidRDefault="007D313A" w:rsidP="007D313A">
      <w:pPr>
        <w:spacing w:line="240" w:lineRule="auto"/>
        <w:jc w:val="both"/>
        <w:rPr>
          <w:rFonts w:ascii="Roboto" w:hAnsi="Roboto"/>
          <w:sz w:val="21"/>
          <w:szCs w:val="21"/>
        </w:rPr>
      </w:pPr>
      <w:r w:rsidRPr="007D313A">
        <w:rPr>
          <w:rFonts w:ascii="Roboto" w:hAnsi="Roboto"/>
          <w:sz w:val="21"/>
          <w:szCs w:val="21"/>
        </w:rPr>
        <w:t xml:space="preserve">ООО «ЗУБР АВТОГРУПП» занимается оптово-розничной продажей новых и подержанных электро- и гибридных автомобилей, а также оказанием услуг по подбору и доставке авто из Китая. </w:t>
      </w:r>
    </w:p>
    <w:p w14:paraId="221F023F" w14:textId="77358456" w:rsidR="007D313A" w:rsidRPr="007D313A" w:rsidRDefault="00A536F9" w:rsidP="00A536F9">
      <w:pPr>
        <w:spacing w:line="240" w:lineRule="auto"/>
        <w:jc w:val="both"/>
        <w:rPr>
          <w:rFonts w:ascii="Roboto" w:hAnsi="Roboto"/>
          <w:sz w:val="21"/>
          <w:szCs w:val="21"/>
        </w:rPr>
      </w:pPr>
      <w:r w:rsidRPr="00A536F9">
        <w:rPr>
          <w:rFonts w:ascii="Roboto" w:hAnsi="Roboto"/>
          <w:sz w:val="21"/>
          <w:szCs w:val="21"/>
        </w:rPr>
        <w:t xml:space="preserve">Объем активов ООО «ЗУБР АВТОГРУПП» на 30 июня 2025 года составил 19,9 млн BYN, собственного капитала – 443 тыс. BYN, списочная численность сотрудников – 45 человек. Выручка Компании за 6 месяцев 2025 года сложилась на </w:t>
      </w:r>
      <w:r w:rsidR="0017631E" w:rsidRPr="00A536F9">
        <w:rPr>
          <w:rFonts w:ascii="Roboto" w:hAnsi="Roboto"/>
          <w:sz w:val="21"/>
          <w:szCs w:val="21"/>
        </w:rPr>
        <w:t xml:space="preserve">уровне </w:t>
      </w:r>
      <w:r w:rsidR="0017631E">
        <w:rPr>
          <w:rFonts w:ascii="Roboto" w:hAnsi="Roboto"/>
          <w:sz w:val="21"/>
          <w:szCs w:val="21"/>
        </w:rPr>
        <w:t>28</w:t>
      </w:r>
      <w:r w:rsidRPr="00A536F9">
        <w:rPr>
          <w:rFonts w:ascii="Roboto" w:hAnsi="Roboto"/>
          <w:sz w:val="21"/>
          <w:szCs w:val="21"/>
        </w:rPr>
        <w:t>,7 млн BYN без НДС, 98,2% которой составляют продажи автомобилей, 1,8% – оказание услуг по доставке и подбору автомобилей из Китая. В структуре продаж автомобилей по результатам 2 кварталов 2025 года преобладали розничные продажи (92%</w:t>
      </w:r>
      <w:r w:rsidR="00C3713A">
        <w:rPr>
          <w:rFonts w:ascii="Roboto" w:hAnsi="Roboto"/>
          <w:sz w:val="21"/>
          <w:szCs w:val="21"/>
        </w:rPr>
        <w:t xml:space="preserve"> в количественном выражении</w:t>
      </w:r>
      <w:r w:rsidRPr="00A536F9">
        <w:rPr>
          <w:rFonts w:ascii="Roboto" w:hAnsi="Roboto"/>
          <w:sz w:val="21"/>
          <w:szCs w:val="21"/>
        </w:rPr>
        <w:t>), на продажи юр</w:t>
      </w:r>
      <w:r w:rsidR="00C3713A">
        <w:rPr>
          <w:rFonts w:ascii="Roboto" w:hAnsi="Roboto"/>
          <w:sz w:val="21"/>
          <w:szCs w:val="21"/>
        </w:rPr>
        <w:t>идическим</w:t>
      </w:r>
      <w:r w:rsidRPr="00A536F9">
        <w:rPr>
          <w:rFonts w:ascii="Roboto" w:hAnsi="Roboto"/>
          <w:sz w:val="21"/>
          <w:szCs w:val="21"/>
        </w:rPr>
        <w:t xml:space="preserve"> лицам приходилось 8%. До 2025 года Компания также осуществляла продажу автомобилей на экспорт. Чистая прибыль за 6 месяцев 2025 года составила 254 тыс. BYN.</w:t>
      </w:r>
    </w:p>
    <w:p w14:paraId="1F8FD3C0" w14:textId="2C4C0D67" w:rsidR="007D313A" w:rsidRDefault="007D313A" w:rsidP="007D313A">
      <w:pPr>
        <w:spacing w:line="240" w:lineRule="auto"/>
        <w:jc w:val="both"/>
        <w:rPr>
          <w:rFonts w:ascii="Roboto" w:hAnsi="Roboto"/>
          <w:sz w:val="21"/>
          <w:szCs w:val="21"/>
        </w:rPr>
      </w:pPr>
      <w:r w:rsidRPr="007D313A">
        <w:rPr>
          <w:rFonts w:ascii="Roboto" w:hAnsi="Roboto"/>
          <w:sz w:val="21"/>
          <w:szCs w:val="21"/>
        </w:rPr>
        <w:t>ООО «ЗУБР АВТОГРУПП» имеет связанные компании:</w:t>
      </w:r>
      <w:r>
        <w:rPr>
          <w:rFonts w:ascii="Roboto" w:hAnsi="Roboto"/>
          <w:sz w:val="21"/>
          <w:szCs w:val="21"/>
        </w:rPr>
        <w:t xml:space="preserve"> </w:t>
      </w:r>
      <w:r w:rsidRPr="007D313A">
        <w:rPr>
          <w:rFonts w:ascii="Roboto" w:hAnsi="Roboto"/>
          <w:sz w:val="21"/>
          <w:szCs w:val="21"/>
        </w:rPr>
        <w:t>ООО «ЗУБР ЛОГИСТИК», ООО «ЗУБР ТЕХСЕРВИС».</w:t>
      </w:r>
    </w:p>
    <w:p w14:paraId="4A294EF2" w14:textId="796E88C6" w:rsidR="007D313A" w:rsidRDefault="007D313A" w:rsidP="007D313A">
      <w:pPr>
        <w:spacing w:line="240" w:lineRule="auto"/>
        <w:jc w:val="both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 xml:space="preserve">В ходе проведения рейтинговой оценки </w:t>
      </w:r>
      <w:r>
        <w:rPr>
          <w:rFonts w:ascii="Roboto" w:hAnsi="Roboto"/>
          <w:sz w:val="21"/>
          <w:szCs w:val="21"/>
          <w:shd w:val="clear" w:color="auto" w:fill="FFFFFF"/>
        </w:rPr>
        <w:t>ООО «ЗУБР АВТОГРУПП</w:t>
      </w:r>
      <w:r>
        <w:rPr>
          <w:rFonts w:ascii="Roboto" w:hAnsi="Roboto"/>
          <w:color w:val="212529"/>
          <w:sz w:val="21"/>
          <w:szCs w:val="21"/>
          <w:shd w:val="clear" w:color="auto" w:fill="FFFFFF"/>
        </w:rPr>
        <w:t xml:space="preserve">» </w:t>
      </w:r>
      <w:r>
        <w:rPr>
          <w:rFonts w:ascii="Roboto" w:hAnsi="Roboto"/>
          <w:sz w:val="21"/>
          <w:szCs w:val="21"/>
        </w:rPr>
        <w:t xml:space="preserve">(далее – Компания) были выявлены следующие ключевые факторы, повлиявшие на уровень </w:t>
      </w:r>
      <w:r>
        <w:rPr>
          <w:rFonts w:ascii="Roboto" w:hAnsi="Roboto"/>
          <w:sz w:val="21"/>
          <w:szCs w:val="21"/>
        </w:rPr>
        <w:fldChar w:fldCharType="begin"/>
      </w:r>
      <w:r>
        <w:rPr>
          <w:rFonts w:ascii="Roboto" w:hAnsi="Roboto"/>
          <w:sz w:val="21"/>
          <w:szCs w:val="21"/>
        </w:rPr>
        <w:instrText xml:space="preserve"> LINK Excel.Sheet.12 "\\\\192.168.0.15\\рабочее bik ratings\\РЕЙТИНГИ\\ДЕЛОВАЯ РЕПУТАЦИЯ\\2025\\26 Инструментгрупп\\Модель РДР_ Инструментгрупп (2025).xlsx" РДР!R66C22 \a \f 4 \r  \* MERGEFORMAT </w:instrText>
      </w:r>
      <w:r>
        <w:rPr>
          <w:rFonts w:ascii="Roboto" w:hAnsi="Roboto"/>
          <w:sz w:val="21"/>
          <w:szCs w:val="21"/>
        </w:rPr>
        <w:fldChar w:fldCharType="separate"/>
      </w:r>
      <w:r>
        <w:rPr>
          <w:rFonts w:ascii="Roboto" w:hAnsi="Roboto"/>
          <w:sz w:val="21"/>
          <w:szCs w:val="21"/>
        </w:rPr>
        <w:t>присвоенного</w:t>
      </w:r>
      <w:r>
        <w:rPr>
          <w:rFonts w:ascii="Roboto" w:hAnsi="Roboto"/>
          <w:sz w:val="21"/>
          <w:szCs w:val="21"/>
        </w:rPr>
        <w:fldChar w:fldCharType="end"/>
      </w:r>
      <w:r>
        <w:rPr>
          <w:rFonts w:ascii="Roboto" w:hAnsi="Roboto"/>
          <w:sz w:val="21"/>
          <w:szCs w:val="21"/>
        </w:rPr>
        <w:fldChar w:fldCharType="begin"/>
      </w:r>
      <w:r>
        <w:rPr>
          <w:rFonts w:ascii="Roboto" w:hAnsi="Roboto"/>
          <w:sz w:val="21"/>
          <w:szCs w:val="21"/>
        </w:rPr>
        <w:instrText xml:space="preserve"> LINK Excel.Sheet.12 "\\\\192.168.0.15\\рабочее bik ratings\\РЕЙТИНГИ\\ДЕЛОВАЯ РЕПУТАЦИЯ\\2025\\26 Инструментгрупп\\Модель РДР_ Инструментгрупп (2025).xlsx" РДР!R125C12 \a \f 4 \r  \* MERGEFORMAT </w:instrText>
      </w:r>
      <w:r>
        <w:rPr>
          <w:rFonts w:ascii="Roboto" w:hAnsi="Roboto"/>
          <w:sz w:val="21"/>
          <w:szCs w:val="21"/>
        </w:rPr>
        <w:fldChar w:fldCharType="end"/>
      </w:r>
      <w:r>
        <w:rPr>
          <w:rFonts w:ascii="Roboto" w:hAnsi="Roboto"/>
          <w:sz w:val="21"/>
          <w:szCs w:val="21"/>
        </w:rPr>
        <w:t xml:space="preserve"> рейтинга деловой репутации:</w:t>
      </w:r>
    </w:p>
    <w:tbl>
      <w:tblPr>
        <w:tblW w:w="949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5106"/>
      </w:tblGrid>
      <w:tr w:rsidR="007D313A" w:rsidRPr="007D313A" w14:paraId="3039D176" w14:textId="77777777" w:rsidTr="007D313A">
        <w:trPr>
          <w:trHeight w:val="330"/>
          <w:tblHeader/>
        </w:trPr>
        <w:tc>
          <w:tcPr>
            <w:tcW w:w="94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66C69" w14:textId="77777777" w:rsidR="007D313A" w:rsidRDefault="007D313A">
            <w:pPr>
              <w:spacing w:before="40" w:after="40" w:line="240" w:lineRule="auto"/>
              <w:ind w:left="360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color w:val="FFFFFF"/>
                <w:sz w:val="21"/>
                <w:szCs w:val="21"/>
                <w:lang w:eastAsia="ru-RU"/>
              </w:rPr>
              <w:t>Факторы, влияющие на рейтинговую оценку</w:t>
            </w:r>
          </w:p>
        </w:tc>
      </w:tr>
      <w:tr w:rsidR="007D313A" w14:paraId="3EF9041A" w14:textId="77777777" w:rsidTr="00C3713A">
        <w:trPr>
          <w:trHeight w:val="330"/>
          <w:tblHeader/>
        </w:trPr>
        <w:tc>
          <w:tcPr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56320" w14:textId="77777777" w:rsidR="007D313A" w:rsidRDefault="007D313A">
            <w:pPr>
              <w:spacing w:before="40" w:after="4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Позитивные факторы</w:t>
            </w:r>
          </w:p>
        </w:tc>
        <w:tc>
          <w:tcPr>
            <w:tcW w:w="5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8927F" w14:textId="77777777" w:rsidR="007D313A" w:rsidRDefault="007D313A">
            <w:pPr>
              <w:spacing w:before="40" w:after="4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Негативные факторы</w:t>
            </w:r>
          </w:p>
        </w:tc>
      </w:tr>
      <w:tr w:rsidR="007D313A" w:rsidRPr="007D313A" w14:paraId="276DAE98" w14:textId="77777777" w:rsidTr="00C3713A">
        <w:trPr>
          <w:trHeight w:val="20"/>
        </w:trPr>
        <w:tc>
          <w:tcPr>
            <w:tcW w:w="439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8D62B" w14:textId="77777777" w:rsidR="007D313A" w:rsidRPr="007D313A" w:rsidRDefault="007D313A" w:rsidP="007D313A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Roboto" w:hAnsi="Roboto" w:cs="Segoe UI Light"/>
                <w:sz w:val="21"/>
                <w:szCs w:val="21"/>
                <w:lang w:val="ru-RU"/>
              </w:rPr>
            </w:pPr>
            <w:r w:rsidRPr="007D313A">
              <w:rPr>
                <w:rFonts w:ascii="Roboto" w:hAnsi="Roboto" w:cs="Segoe UI Light"/>
                <w:sz w:val="21"/>
                <w:szCs w:val="21"/>
                <w:lang w:val="ru-RU"/>
              </w:rPr>
              <w:t>Отсутствие информации о наличии долга по приказным производствам в течение двух последних календарных лет.</w:t>
            </w:r>
          </w:p>
          <w:p w14:paraId="1760641F" w14:textId="77777777" w:rsidR="007D313A" w:rsidRPr="007D313A" w:rsidRDefault="007D313A" w:rsidP="007D313A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Roboto" w:hAnsi="Roboto" w:cs="Segoe UI Light"/>
                <w:sz w:val="21"/>
                <w:szCs w:val="21"/>
                <w:lang w:val="ru-RU"/>
              </w:rPr>
            </w:pPr>
            <w:r w:rsidRPr="007D313A">
              <w:rPr>
                <w:rFonts w:ascii="Roboto" w:hAnsi="Roboto" w:cs="Segoe UI Light"/>
                <w:sz w:val="21"/>
                <w:szCs w:val="21"/>
                <w:lang w:val="ru-RU"/>
              </w:rPr>
              <w:t>Высокие темпы роста выручки и прибыли от текущей деятельности.</w:t>
            </w:r>
          </w:p>
          <w:p w14:paraId="67EDA551" w14:textId="77777777" w:rsidR="007D313A" w:rsidRPr="007D313A" w:rsidRDefault="007D313A" w:rsidP="007D313A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Roboto" w:hAnsi="Roboto" w:cs="Segoe UI Light"/>
                <w:sz w:val="21"/>
                <w:szCs w:val="21"/>
                <w:lang w:val="ru-RU"/>
              </w:rPr>
            </w:pPr>
            <w:r w:rsidRPr="007D313A">
              <w:rPr>
                <w:rFonts w:ascii="Roboto" w:hAnsi="Roboto" w:cs="Segoe UI Light"/>
                <w:sz w:val="21"/>
                <w:szCs w:val="21"/>
                <w:lang w:val="ru-RU"/>
              </w:rPr>
              <w:t>Отсутствие просроченной кредиторской задолженности на отчетные даты.</w:t>
            </w:r>
          </w:p>
          <w:p w14:paraId="22EC0D23" w14:textId="77777777" w:rsidR="007D313A" w:rsidRPr="007D313A" w:rsidRDefault="007D313A" w:rsidP="007D313A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Roboto" w:hAnsi="Roboto" w:cs="Segoe UI Light"/>
                <w:sz w:val="21"/>
                <w:szCs w:val="21"/>
                <w:lang w:val="ru-RU"/>
              </w:rPr>
            </w:pPr>
            <w:r w:rsidRPr="007D313A">
              <w:rPr>
                <w:rFonts w:ascii="Roboto" w:hAnsi="Roboto" w:cs="Segoe UI Light"/>
                <w:sz w:val="21"/>
                <w:szCs w:val="21"/>
                <w:lang w:val="ru-RU"/>
              </w:rPr>
              <w:t xml:space="preserve">Высокие значения коэффициентов текущей ликвидности. </w:t>
            </w:r>
          </w:p>
          <w:p w14:paraId="54C0C317" w14:textId="52458CE8" w:rsidR="007D313A" w:rsidRPr="007D313A" w:rsidRDefault="00A536F9" w:rsidP="007D313A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Roboto" w:hAnsi="Roboto" w:cs="Segoe UI Light"/>
                <w:sz w:val="21"/>
                <w:szCs w:val="21"/>
                <w:lang w:val="ru-RU"/>
              </w:rPr>
            </w:pPr>
            <w:r>
              <w:rPr>
                <w:rFonts w:ascii="Roboto" w:hAnsi="Roboto" w:cs="Segoe UI Light"/>
                <w:sz w:val="21"/>
                <w:szCs w:val="21"/>
                <w:lang w:val="ru-RU"/>
              </w:rPr>
              <w:t>Высокая доля Компании на рынке розничной торговли электромобилями, характеризующаяся положительной динамикой.</w:t>
            </w:r>
          </w:p>
          <w:p w14:paraId="4E07ADED" w14:textId="77777777" w:rsidR="00C3713A" w:rsidRPr="007D313A" w:rsidRDefault="00C3713A" w:rsidP="00C3713A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Roboto" w:hAnsi="Roboto" w:cs="Segoe UI Light"/>
                <w:sz w:val="21"/>
                <w:szCs w:val="21"/>
                <w:lang w:val="ru-RU"/>
              </w:rPr>
            </w:pPr>
            <w:r w:rsidRPr="007D313A">
              <w:rPr>
                <w:rFonts w:ascii="Roboto" w:hAnsi="Roboto" w:cs="Segoe UI Light"/>
                <w:sz w:val="21"/>
                <w:szCs w:val="21"/>
                <w:lang w:val="ru-RU"/>
              </w:rPr>
              <w:t>Отсутствие публичных фактов проявления коррупционных скандалов, хищения, вывода средств из компании собственниками и руководством; отсутствие публичных фактов проведения следственных мероприятий, нахождения собственника и руководства в розыске; отсутствие публичных фактов корпоративных конфликтов внутри Компании; отсутствие фактов, негативно влияющих на деловую репутацию руководителей и собственников Компании.</w:t>
            </w:r>
          </w:p>
          <w:p w14:paraId="40FCD041" w14:textId="02093F39" w:rsidR="007D313A" w:rsidRPr="007D313A" w:rsidRDefault="007D313A" w:rsidP="007D313A">
            <w:pPr>
              <w:pStyle w:val="a3"/>
              <w:numPr>
                <w:ilvl w:val="0"/>
                <w:numId w:val="10"/>
              </w:numPr>
              <w:spacing w:after="0" w:line="240" w:lineRule="auto"/>
              <w:ind w:right="-104"/>
              <w:rPr>
                <w:rFonts w:ascii="Roboto" w:hAnsi="Roboto" w:cs="Segoe UI Light"/>
                <w:sz w:val="21"/>
                <w:szCs w:val="21"/>
                <w:lang w:val="ru-RU"/>
              </w:rPr>
            </w:pPr>
            <w:r w:rsidRPr="007D313A">
              <w:rPr>
                <w:rFonts w:ascii="Roboto" w:hAnsi="Roboto" w:cs="Segoe UI Light"/>
                <w:sz w:val="21"/>
                <w:szCs w:val="21"/>
                <w:lang w:val="ru-RU"/>
              </w:rPr>
              <w:t>Отсутствие санкций и ограничений, введенных в отношении Компании.</w:t>
            </w:r>
          </w:p>
        </w:tc>
        <w:tc>
          <w:tcPr>
            <w:tcW w:w="5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4A514" w14:textId="2AD02810" w:rsidR="007D313A" w:rsidRPr="007D313A" w:rsidRDefault="00C3713A" w:rsidP="007D313A">
            <w:pPr>
              <w:pStyle w:val="a3"/>
              <w:numPr>
                <w:ilvl w:val="0"/>
                <w:numId w:val="11"/>
              </w:numPr>
              <w:spacing w:line="256" w:lineRule="auto"/>
              <w:rPr>
                <w:rFonts w:ascii="Roboto" w:hAnsi="Roboto" w:cs="Segoe UI Light"/>
                <w:sz w:val="21"/>
                <w:szCs w:val="21"/>
                <w:lang w:val="ru-RU"/>
              </w:rPr>
            </w:pPr>
            <w:r>
              <w:rPr>
                <w:rFonts w:ascii="Roboto" w:hAnsi="Roboto" w:cs="Segoe UI Light"/>
                <w:sz w:val="21"/>
                <w:szCs w:val="21"/>
                <w:lang w:val="ru-RU"/>
              </w:rPr>
              <w:t>Небольшая</w:t>
            </w:r>
            <w:r w:rsidR="007D313A" w:rsidRPr="007D313A">
              <w:rPr>
                <w:rFonts w:ascii="Roboto" w:hAnsi="Roboto" w:cs="Segoe UI Light"/>
                <w:sz w:val="21"/>
                <w:szCs w:val="21"/>
                <w:lang w:val="ru-RU"/>
              </w:rPr>
              <w:t xml:space="preserve"> продолжительность периода функционирования Компании – 3 года 1 месяц.</w:t>
            </w:r>
          </w:p>
          <w:p w14:paraId="3DCE1E50" w14:textId="18F16223" w:rsidR="007D313A" w:rsidRPr="007D313A" w:rsidRDefault="007D313A" w:rsidP="007D313A">
            <w:pPr>
              <w:pStyle w:val="a3"/>
              <w:numPr>
                <w:ilvl w:val="0"/>
                <w:numId w:val="11"/>
              </w:numPr>
              <w:spacing w:line="256" w:lineRule="auto"/>
              <w:rPr>
                <w:rFonts w:ascii="Roboto" w:hAnsi="Roboto" w:cs="Segoe UI Light"/>
                <w:sz w:val="21"/>
                <w:szCs w:val="21"/>
                <w:lang w:val="ru-RU"/>
              </w:rPr>
            </w:pPr>
            <w:r w:rsidRPr="007D313A">
              <w:rPr>
                <w:rFonts w:ascii="Roboto" w:hAnsi="Roboto" w:cs="Segoe UI Light"/>
                <w:sz w:val="21"/>
                <w:szCs w:val="21"/>
                <w:lang w:val="ru-RU"/>
              </w:rPr>
              <w:t>Крайне высокая доля обязательств в пассивах (98% на 30 июня 2025 года)</w:t>
            </w:r>
            <w:r w:rsidR="00974AF3">
              <w:rPr>
                <w:rFonts w:ascii="Roboto" w:hAnsi="Roboto" w:cs="Segoe UI Light"/>
                <w:sz w:val="21"/>
                <w:szCs w:val="21"/>
                <w:lang w:val="ru-RU"/>
              </w:rPr>
              <w:t>.</w:t>
            </w:r>
          </w:p>
        </w:tc>
      </w:tr>
      <w:tr w:rsidR="007D313A" w14:paraId="675B8D62" w14:textId="77777777" w:rsidTr="00C3713A">
        <w:trPr>
          <w:trHeight w:val="20"/>
        </w:trPr>
        <w:tc>
          <w:tcPr>
            <w:tcW w:w="43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  <w:hideMark/>
          </w:tcPr>
          <w:p w14:paraId="35CFB44B" w14:textId="77777777" w:rsidR="007D313A" w:rsidRDefault="007D313A">
            <w:pPr>
              <w:spacing w:after="0"/>
              <w:rPr>
                <w:rFonts w:ascii="Roboto" w:hAnsi="Roboto" w:cs="Segoe UI Light"/>
                <w:sz w:val="21"/>
                <w:szCs w:val="21"/>
              </w:rPr>
            </w:pPr>
          </w:p>
        </w:tc>
        <w:tc>
          <w:tcPr>
            <w:tcW w:w="5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46820" w14:textId="77777777" w:rsidR="007D313A" w:rsidRDefault="007D313A">
            <w:pPr>
              <w:spacing w:before="40" w:after="40" w:line="240" w:lineRule="auto"/>
              <w:jc w:val="center"/>
              <w:rPr>
                <w:rFonts w:ascii="Roboto" w:hAnsi="Roboto" w:cs="Segoe UI Light"/>
                <w:sz w:val="25"/>
                <w:szCs w:val="25"/>
              </w:rPr>
            </w:pPr>
            <w:r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Нейтральные факторы</w:t>
            </w:r>
          </w:p>
        </w:tc>
      </w:tr>
      <w:tr w:rsidR="007D313A" w:rsidRPr="007D313A" w14:paraId="5014BD8E" w14:textId="77777777" w:rsidTr="00C3713A">
        <w:trPr>
          <w:trHeight w:val="20"/>
        </w:trPr>
        <w:tc>
          <w:tcPr>
            <w:tcW w:w="43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  <w:hideMark/>
          </w:tcPr>
          <w:p w14:paraId="3E4BC8E3" w14:textId="77777777" w:rsidR="007D313A" w:rsidRDefault="007D313A">
            <w:pPr>
              <w:spacing w:after="0"/>
              <w:rPr>
                <w:rFonts w:ascii="Roboto" w:hAnsi="Roboto" w:cs="Segoe UI Light"/>
                <w:sz w:val="21"/>
                <w:szCs w:val="21"/>
              </w:rPr>
            </w:pPr>
          </w:p>
        </w:tc>
        <w:tc>
          <w:tcPr>
            <w:tcW w:w="5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A4362" w14:textId="7776AEB4" w:rsidR="00F14D45" w:rsidRDefault="00F14D45" w:rsidP="00F14D45">
            <w:pPr>
              <w:pStyle w:val="a3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Roboto" w:hAnsi="Roboto" w:cs="Segoe UI Light"/>
                <w:sz w:val="21"/>
                <w:szCs w:val="21"/>
                <w:lang w:val="ru-RU"/>
              </w:rPr>
            </w:pPr>
            <w:r w:rsidRPr="00F14D45">
              <w:rPr>
                <w:rFonts w:ascii="Roboto" w:hAnsi="Roboto" w:cs="Segoe UI Light"/>
                <w:sz w:val="21"/>
                <w:szCs w:val="21"/>
                <w:lang w:val="ru-RU"/>
              </w:rPr>
              <w:t>Наличие единичного факта просрочки таможенных платежей</w:t>
            </w:r>
            <w:r w:rsidR="00C3713A">
              <w:rPr>
                <w:rFonts w:ascii="Roboto" w:hAnsi="Roboto" w:cs="Segoe UI Light"/>
                <w:sz w:val="21"/>
                <w:szCs w:val="21"/>
                <w:lang w:val="ru-RU"/>
              </w:rPr>
              <w:t xml:space="preserve"> в феврале 2025 года</w:t>
            </w:r>
            <w:r w:rsidRPr="00F14D45">
              <w:rPr>
                <w:rFonts w:ascii="Roboto" w:hAnsi="Roboto" w:cs="Segoe UI Light"/>
                <w:sz w:val="21"/>
                <w:szCs w:val="21"/>
                <w:lang w:val="ru-RU"/>
              </w:rPr>
              <w:t>.</w:t>
            </w:r>
          </w:p>
          <w:p w14:paraId="1F19155F" w14:textId="21A42849" w:rsidR="00C3713A" w:rsidRPr="00F14D45" w:rsidRDefault="00C3713A" w:rsidP="00F14D45">
            <w:pPr>
              <w:pStyle w:val="a3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Roboto" w:hAnsi="Roboto" w:cs="Segoe UI Light"/>
                <w:sz w:val="21"/>
                <w:szCs w:val="21"/>
                <w:lang w:val="ru-RU"/>
              </w:rPr>
            </w:pPr>
            <w:r w:rsidRPr="00C3713A">
              <w:rPr>
                <w:rFonts w:ascii="Roboto" w:hAnsi="Roboto" w:cs="Segoe UI Light"/>
                <w:sz w:val="21"/>
                <w:szCs w:val="21"/>
                <w:lang w:val="ru-RU"/>
              </w:rPr>
              <w:t>Наличие единичного случая возникновения задолженности по исполнительному производству в марте 2025 года</w:t>
            </w:r>
            <w:r>
              <w:rPr>
                <w:rFonts w:ascii="Roboto" w:hAnsi="Roboto" w:cs="Segoe UI Light"/>
                <w:sz w:val="21"/>
                <w:szCs w:val="21"/>
                <w:lang w:val="ru-RU"/>
              </w:rPr>
              <w:t>.</w:t>
            </w:r>
          </w:p>
          <w:p w14:paraId="0CE46D94" w14:textId="42E3ECC4" w:rsidR="00C3713A" w:rsidRPr="00C3713A" w:rsidRDefault="00F14D45" w:rsidP="004867FC">
            <w:pPr>
              <w:pStyle w:val="a3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Roboto" w:hAnsi="Roboto" w:cs="Segoe UI Light"/>
                <w:sz w:val="21"/>
                <w:szCs w:val="21"/>
                <w:lang w:val="ru-RU"/>
              </w:rPr>
            </w:pPr>
            <w:r w:rsidRPr="00C3713A">
              <w:rPr>
                <w:rFonts w:ascii="Roboto" w:hAnsi="Roboto" w:cs="Segoe UI Light"/>
                <w:sz w:val="21"/>
                <w:szCs w:val="21"/>
                <w:lang w:val="ru-RU"/>
              </w:rPr>
              <w:t xml:space="preserve">Участие Компании в исковом производстве в качестве ответчика в течение 2 последних лет (дело 75ГИП241041/А </w:t>
            </w:r>
            <w:r w:rsidRPr="00C3713A">
              <w:rPr>
                <w:rFonts w:ascii="Roboto" w:hAnsi="Roboto" w:cs="Segoe UI Light"/>
                <w:sz w:val="21"/>
                <w:szCs w:val="21"/>
                <w:lang w:val="ru-RU"/>
              </w:rPr>
              <w:tab/>
              <w:t>о расторжении договора купли-продажи автомобиля, взыскании уплаченной по договору суммы, неустойки, возмещении денежной компенсации морального вреда).</w:t>
            </w:r>
            <w:r w:rsidR="00C3713A" w:rsidRPr="00C3713A">
              <w:rPr>
                <w:lang w:val="ru-RU"/>
              </w:rPr>
              <w:t xml:space="preserve"> </w:t>
            </w:r>
            <w:r w:rsidR="00C3713A" w:rsidRPr="00C3713A">
              <w:rPr>
                <w:rFonts w:ascii="Roboto" w:hAnsi="Roboto" w:cs="Segoe UI Light"/>
                <w:sz w:val="21"/>
                <w:szCs w:val="21"/>
                <w:lang w:val="ru-RU"/>
              </w:rPr>
              <w:t>Решение по данному делу не было вынесено.</w:t>
            </w:r>
          </w:p>
          <w:p w14:paraId="5D0CA37F" w14:textId="77777777" w:rsidR="00F14D45" w:rsidRPr="00F14D45" w:rsidRDefault="00F14D45" w:rsidP="00F14D45">
            <w:pPr>
              <w:pStyle w:val="a3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Roboto" w:hAnsi="Roboto" w:cs="Segoe UI Light"/>
                <w:sz w:val="21"/>
                <w:szCs w:val="21"/>
                <w:lang w:val="ru-RU"/>
              </w:rPr>
            </w:pPr>
            <w:r w:rsidRPr="00F14D45">
              <w:rPr>
                <w:rFonts w:ascii="Roboto" w:hAnsi="Roboto" w:cs="Segoe UI Light"/>
                <w:sz w:val="21"/>
                <w:szCs w:val="21"/>
                <w:lang w:val="ru-RU"/>
              </w:rPr>
              <w:t xml:space="preserve">Наличие в 2024 году трехдневной просрочки по выплате процентов по кредитному договору в размере 912,25 </w:t>
            </w:r>
            <w:r w:rsidRPr="00F14D45">
              <w:rPr>
                <w:rFonts w:ascii="Roboto" w:hAnsi="Roboto" w:cs="Segoe UI Light"/>
                <w:sz w:val="21"/>
                <w:szCs w:val="21"/>
              </w:rPr>
              <w:t>BYN</w:t>
            </w:r>
            <w:r w:rsidRPr="00F14D45">
              <w:rPr>
                <w:rFonts w:ascii="Roboto" w:hAnsi="Roboto" w:cs="Segoe UI Light"/>
                <w:sz w:val="21"/>
                <w:szCs w:val="21"/>
                <w:lang w:val="ru-RU"/>
              </w:rPr>
              <w:t>.</w:t>
            </w:r>
          </w:p>
          <w:p w14:paraId="48E922A4" w14:textId="309D6219" w:rsidR="00F14D45" w:rsidRPr="00F14D45" w:rsidRDefault="00C3713A" w:rsidP="00F14D45">
            <w:pPr>
              <w:pStyle w:val="a3"/>
              <w:numPr>
                <w:ilvl w:val="0"/>
                <w:numId w:val="12"/>
              </w:numPr>
              <w:tabs>
                <w:tab w:val="left" w:pos="426"/>
                <w:tab w:val="left" w:pos="1310"/>
              </w:tabs>
              <w:spacing w:before="40" w:after="40" w:line="240" w:lineRule="auto"/>
              <w:jc w:val="both"/>
              <w:rPr>
                <w:rFonts w:ascii="Roboto" w:hAnsi="Roboto" w:cs="Segoe UI Light"/>
                <w:sz w:val="21"/>
                <w:szCs w:val="21"/>
                <w:lang w:val="ru-RU"/>
              </w:rPr>
            </w:pPr>
            <w:r>
              <w:rPr>
                <w:rFonts w:ascii="Roboto" w:hAnsi="Roboto" w:cs="Segoe UI Light"/>
                <w:sz w:val="21"/>
                <w:szCs w:val="21"/>
                <w:lang w:val="ru-RU"/>
              </w:rPr>
              <w:t>Умеренная</w:t>
            </w:r>
            <w:r w:rsidR="00F14D45" w:rsidRPr="00F14D45">
              <w:rPr>
                <w:rFonts w:ascii="Roboto" w:hAnsi="Roboto" w:cs="Segoe UI Light"/>
                <w:sz w:val="21"/>
                <w:szCs w:val="21"/>
                <w:lang w:val="ru-RU"/>
              </w:rPr>
              <w:t xml:space="preserve"> узнаваемост</w:t>
            </w:r>
            <w:r>
              <w:rPr>
                <w:rFonts w:ascii="Roboto" w:hAnsi="Roboto" w:cs="Segoe UI Light"/>
                <w:sz w:val="21"/>
                <w:szCs w:val="21"/>
                <w:lang w:val="ru-RU"/>
              </w:rPr>
              <w:t>ь</w:t>
            </w:r>
            <w:r w:rsidR="00F14D45" w:rsidRPr="00F14D45">
              <w:rPr>
                <w:rFonts w:ascii="Roboto" w:hAnsi="Roboto" w:cs="Segoe UI Light"/>
                <w:sz w:val="21"/>
                <w:szCs w:val="21"/>
                <w:lang w:val="ru-RU"/>
              </w:rPr>
              <w:t xml:space="preserve"> Компании относительно конкурентов.</w:t>
            </w:r>
          </w:p>
          <w:p w14:paraId="68564151" w14:textId="32E2CFCF" w:rsidR="007D313A" w:rsidRDefault="00F14D45" w:rsidP="00F14D45">
            <w:pPr>
              <w:pStyle w:val="a3"/>
              <w:numPr>
                <w:ilvl w:val="0"/>
                <w:numId w:val="12"/>
              </w:numPr>
              <w:spacing w:after="0" w:line="240" w:lineRule="auto"/>
              <w:ind w:right="-104"/>
              <w:rPr>
                <w:rFonts w:ascii="Roboto" w:hAnsi="Roboto" w:cs="Segoe UI Light"/>
                <w:sz w:val="21"/>
                <w:szCs w:val="21"/>
                <w:lang w:val="ru-RU"/>
              </w:rPr>
            </w:pPr>
            <w:r w:rsidRPr="00F14D45">
              <w:rPr>
                <w:rFonts w:ascii="Roboto" w:hAnsi="Roboto" w:cs="Segoe UI Light"/>
                <w:sz w:val="21"/>
                <w:szCs w:val="21"/>
                <w:lang w:val="ru-RU"/>
              </w:rPr>
              <w:t>Относительно высокий уровень удовлетворенности контрагентов реализуемыми Компанией услугами и ее добросовестностью при наличии негативного отзыва от одного из контрагентов.</w:t>
            </w:r>
          </w:p>
        </w:tc>
      </w:tr>
    </w:tbl>
    <w:p w14:paraId="46B8E2ED" w14:textId="77777777" w:rsidR="007D313A" w:rsidRDefault="007D313A" w:rsidP="007D313A">
      <w:pPr>
        <w:spacing w:after="0" w:line="240" w:lineRule="auto"/>
        <w:jc w:val="both"/>
        <w:rPr>
          <w:rFonts w:ascii="Roboto" w:hAnsi="Roboto"/>
          <w:sz w:val="21"/>
          <w:szCs w:val="21"/>
        </w:rPr>
      </w:pPr>
    </w:p>
    <w:p w14:paraId="2D00AA1F" w14:textId="77777777" w:rsidR="00F14D45" w:rsidRDefault="00F14D45" w:rsidP="007D313A">
      <w:pPr>
        <w:spacing w:after="0" w:line="240" w:lineRule="auto"/>
        <w:jc w:val="both"/>
        <w:rPr>
          <w:rFonts w:ascii="Roboto" w:hAnsi="Roboto"/>
          <w:sz w:val="21"/>
          <w:szCs w:val="21"/>
        </w:rPr>
      </w:pPr>
    </w:p>
    <w:p w14:paraId="3DE67EFB" w14:textId="1351F0C3" w:rsidR="007D313A" w:rsidRDefault="007D313A" w:rsidP="007D313A">
      <w:pPr>
        <w:spacing w:after="0" w:line="240" w:lineRule="auto"/>
        <w:jc w:val="both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Базовые финансовые показатели ООО «</w:t>
      </w:r>
      <w:r w:rsidR="00F14D45">
        <w:rPr>
          <w:rFonts w:ascii="Roboto" w:hAnsi="Roboto"/>
          <w:sz w:val="21"/>
          <w:szCs w:val="21"/>
        </w:rPr>
        <w:t>ЗУБР АВТОГРУПП</w:t>
      </w:r>
      <w:r>
        <w:rPr>
          <w:rFonts w:ascii="Roboto" w:hAnsi="Roboto"/>
          <w:sz w:val="21"/>
          <w:szCs w:val="21"/>
        </w:rPr>
        <w:t>»</w:t>
      </w:r>
    </w:p>
    <w:tbl>
      <w:tblPr>
        <w:tblStyle w:val="a5"/>
        <w:tblW w:w="94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47"/>
        <w:gridCol w:w="1416"/>
        <w:gridCol w:w="1421"/>
        <w:gridCol w:w="1851"/>
        <w:gridCol w:w="1499"/>
      </w:tblGrid>
      <w:tr w:rsidR="007D313A" w14:paraId="48CCDE52" w14:textId="77777777" w:rsidTr="007D313A">
        <w:trPr>
          <w:tblHeader/>
        </w:trPr>
        <w:tc>
          <w:tcPr>
            <w:tcW w:w="324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  <w:hideMark/>
          </w:tcPr>
          <w:p w14:paraId="4EA237B4" w14:textId="77777777" w:rsidR="007D313A" w:rsidRDefault="007D31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Показатель</w:t>
            </w:r>
          </w:p>
        </w:tc>
        <w:tc>
          <w:tcPr>
            <w:tcW w:w="468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hideMark/>
          </w:tcPr>
          <w:p w14:paraId="403FCA09" w14:textId="77777777" w:rsidR="007D313A" w:rsidRDefault="007D313A">
            <w:pPr>
              <w:jc w:val="center"/>
              <w:rPr>
                <w:rFonts w:ascii="Roboto" w:hAnsi="Roboto"/>
                <w:color w:val="FFFFFF" w:themeColor="background1"/>
                <w:sz w:val="21"/>
                <w:szCs w:val="21"/>
              </w:rPr>
            </w:pPr>
            <w:r>
              <w:rPr>
                <w:rFonts w:ascii="Roboto" w:hAnsi="Roboto"/>
                <w:color w:val="FFFFFF" w:themeColor="background1"/>
                <w:sz w:val="21"/>
                <w:szCs w:val="21"/>
              </w:rPr>
              <w:t>Значения за период (на дату)</w:t>
            </w:r>
          </w:p>
        </w:tc>
        <w:tc>
          <w:tcPr>
            <w:tcW w:w="149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  <w:hideMark/>
          </w:tcPr>
          <w:p w14:paraId="6A368658" w14:textId="77777777" w:rsidR="007D313A" w:rsidRDefault="007D313A">
            <w:pPr>
              <w:ind w:left="-113" w:right="-113"/>
              <w:jc w:val="center"/>
              <w:rPr>
                <w:rFonts w:ascii="Roboto" w:hAnsi="Roboto"/>
                <w:sz w:val="21"/>
                <w:szCs w:val="21"/>
                <w:vertAlign w:val="superscript"/>
              </w:rPr>
            </w:pPr>
            <w:r>
              <w:rPr>
                <w:rFonts w:ascii="Roboto" w:hAnsi="Roboto"/>
                <w:sz w:val="21"/>
                <w:szCs w:val="21"/>
              </w:rPr>
              <w:t>Качественная оценка</w:t>
            </w:r>
            <w:r>
              <w:rPr>
                <w:rFonts w:ascii="Roboto" w:hAnsi="Roboto"/>
                <w:sz w:val="21"/>
                <w:szCs w:val="21"/>
                <w:vertAlign w:val="superscript"/>
              </w:rPr>
              <w:t>1</w:t>
            </w:r>
          </w:p>
        </w:tc>
      </w:tr>
      <w:tr w:rsidR="007D313A" w14:paraId="1CC3AC9A" w14:textId="77777777" w:rsidTr="007D313A">
        <w:trPr>
          <w:tblHeader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679CF65" w14:textId="77777777" w:rsidR="007D313A" w:rsidRDefault="007D313A">
            <w:pPr>
              <w:rPr>
                <w:rFonts w:ascii="Roboto" w:hAnsi="Roboto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  <w:hideMark/>
          </w:tcPr>
          <w:p w14:paraId="3A164D34" w14:textId="77777777" w:rsidR="007D313A" w:rsidRDefault="007D313A">
            <w:pPr>
              <w:jc w:val="center"/>
              <w:rPr>
                <w:rFonts w:ascii="Roboto" w:hAnsi="Roboto"/>
                <w:color w:val="FFFFFF" w:themeColor="background1"/>
                <w:sz w:val="21"/>
                <w:szCs w:val="21"/>
              </w:rPr>
            </w:pPr>
            <w:r>
              <w:rPr>
                <w:rFonts w:ascii="Roboto" w:hAnsi="Roboto"/>
                <w:color w:val="FFFFFF" w:themeColor="background1"/>
                <w:sz w:val="21"/>
                <w:szCs w:val="21"/>
              </w:rPr>
              <w:fldChar w:fldCharType="begin"/>
            </w:r>
            <w:r>
              <w:rPr>
                <w:rFonts w:ascii="Roboto" w:hAnsi="Roboto"/>
                <w:color w:val="FFFFFF" w:themeColor="background1"/>
                <w:sz w:val="21"/>
                <w:szCs w:val="21"/>
              </w:rPr>
              <w:instrText xml:space="preserve"> LINK Excel.Sheet.12 "\\\\192.168.0.15\\рабочее bik ratings\\РЕЙТИНГИ\\ДЕЛОВАЯ РЕПУТАЦИЯ\\2025\\26 Инструментгрупп\\Модель РДР_ Инструментгрупп (2025).xlsx" Финансы!R2C3 \a \f 4 \r  \* MERGEFORMAT </w:instrText>
            </w:r>
            <w:r>
              <w:rPr>
                <w:rFonts w:ascii="Roboto" w:hAnsi="Roboto"/>
                <w:color w:val="FFFFFF" w:themeColor="background1"/>
                <w:sz w:val="21"/>
                <w:szCs w:val="21"/>
              </w:rPr>
              <w:fldChar w:fldCharType="separate"/>
            </w:r>
            <w:r>
              <w:rPr>
                <w:rFonts w:ascii="Roboto" w:eastAsiaTheme="minorEastAsia" w:hAnsi="Roboto" w:cs="Calibri Light"/>
                <w:color w:val="FFFFFF" w:themeColor="background1"/>
                <w:sz w:val="21"/>
                <w:szCs w:val="21"/>
                <w:lang w:eastAsia="ru-RU"/>
                <w14:ligatures w14:val="standardContextual"/>
              </w:rPr>
              <w:t>2023</w:t>
            </w:r>
            <w:r>
              <w:rPr>
                <w:rFonts w:ascii="Roboto" w:hAnsi="Roboto"/>
                <w:color w:val="FFFFFF" w:themeColor="background1"/>
                <w:sz w:val="21"/>
                <w:szCs w:val="21"/>
              </w:rPr>
              <w:fldChar w:fldCharType="end"/>
            </w:r>
            <w:r>
              <w:rPr>
                <w:rFonts w:ascii="Roboto" w:hAnsi="Roboto"/>
                <w:color w:val="FFFFFF" w:themeColor="background1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Roboto" w:hAnsi="Roboto"/>
                <w:color w:val="FFFFFF" w:themeColor="background1"/>
                <w:sz w:val="21"/>
                <w:szCs w:val="21"/>
              </w:rPr>
              <w:t>год</w:t>
            </w:r>
          </w:p>
          <w:p w14:paraId="049C92F2" w14:textId="77777777" w:rsidR="007D313A" w:rsidRDefault="007D313A">
            <w:pPr>
              <w:jc w:val="center"/>
              <w:rPr>
                <w:rFonts w:ascii="Roboto" w:hAnsi="Roboto"/>
                <w:color w:val="FFFFFF" w:themeColor="background1"/>
                <w:sz w:val="21"/>
                <w:szCs w:val="21"/>
              </w:rPr>
            </w:pPr>
            <w:r>
              <w:rPr>
                <w:rFonts w:ascii="Roboto" w:hAnsi="Roboto"/>
                <w:color w:val="FFFFFF" w:themeColor="background1"/>
                <w:sz w:val="21"/>
                <w:szCs w:val="21"/>
              </w:rPr>
              <w:t>(</w:t>
            </w:r>
            <w:r>
              <w:rPr>
                <w:rFonts w:ascii="Roboto" w:hAnsi="Roboto"/>
                <w:color w:val="FFFFFF" w:themeColor="background1"/>
                <w:sz w:val="21"/>
                <w:szCs w:val="21"/>
              </w:rPr>
              <w:fldChar w:fldCharType="begin"/>
            </w:r>
            <w:r>
              <w:rPr>
                <w:rFonts w:ascii="Roboto" w:hAnsi="Roboto"/>
                <w:color w:val="FFFFFF" w:themeColor="background1"/>
                <w:sz w:val="21"/>
                <w:szCs w:val="21"/>
              </w:rPr>
              <w:instrText xml:space="preserve"> LINK Excel.Sheet.12 "\\\\192.168.0.15\\рабочее bik ratings\\РЕЙТИНГИ\\ДЕЛОВАЯ РЕПУТАЦИЯ\\2025\\26 Инструментгрупп\\Модель РДР_ Инструментгрупп (2025).xlsx" Финансы!R3C3 \a \f 4 \r  \* MERGEFORMAT </w:instrText>
            </w:r>
            <w:r>
              <w:rPr>
                <w:rFonts w:ascii="Roboto" w:hAnsi="Roboto"/>
                <w:color w:val="FFFFFF" w:themeColor="background1"/>
                <w:sz w:val="21"/>
                <w:szCs w:val="21"/>
              </w:rPr>
              <w:fldChar w:fldCharType="separate"/>
            </w:r>
            <w:r>
              <w:rPr>
                <w:rFonts w:ascii="Roboto" w:eastAsiaTheme="minorEastAsia" w:hAnsi="Roboto" w:cs="Calibri Light"/>
                <w:color w:val="FFFFFF" w:themeColor="background1"/>
                <w:sz w:val="21"/>
                <w:szCs w:val="21"/>
                <w:lang w:eastAsia="ru-RU"/>
                <w14:ligatures w14:val="standardContextual"/>
              </w:rPr>
              <w:t>31.12.2023</w:t>
            </w:r>
            <w:r>
              <w:rPr>
                <w:rFonts w:ascii="Roboto" w:hAnsi="Roboto"/>
                <w:color w:val="FFFFFF" w:themeColor="background1"/>
                <w:sz w:val="21"/>
                <w:szCs w:val="21"/>
              </w:rPr>
              <w:fldChar w:fldCharType="end"/>
            </w:r>
            <w:r>
              <w:rPr>
                <w:rFonts w:ascii="Roboto" w:hAnsi="Roboto"/>
                <w:color w:val="FFFFFF" w:themeColor="background1"/>
                <w:sz w:val="21"/>
                <w:szCs w:val="21"/>
              </w:rPr>
              <w:t>)</w:t>
            </w:r>
          </w:p>
        </w:tc>
        <w:tc>
          <w:tcPr>
            <w:tcW w:w="1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  <w:hideMark/>
          </w:tcPr>
          <w:p w14:paraId="05BDF33B" w14:textId="77777777" w:rsidR="007D313A" w:rsidRDefault="007D313A">
            <w:pPr>
              <w:jc w:val="center"/>
              <w:rPr>
                <w:rFonts w:ascii="Roboto" w:hAnsi="Roboto"/>
                <w:color w:val="FFFFFF" w:themeColor="background1"/>
                <w:sz w:val="21"/>
                <w:szCs w:val="21"/>
              </w:rPr>
            </w:pPr>
            <w:r>
              <w:rPr>
                <w:rFonts w:ascii="Roboto" w:hAnsi="Roboto"/>
                <w:color w:val="FFFFFF" w:themeColor="background1"/>
                <w:sz w:val="21"/>
                <w:szCs w:val="21"/>
              </w:rPr>
              <w:fldChar w:fldCharType="begin"/>
            </w:r>
            <w:r>
              <w:rPr>
                <w:rFonts w:ascii="Roboto" w:hAnsi="Roboto"/>
                <w:color w:val="FFFFFF" w:themeColor="background1"/>
                <w:sz w:val="21"/>
                <w:szCs w:val="21"/>
              </w:rPr>
              <w:instrText xml:space="preserve"> LINK Excel.Sheet.12 "\\\\192.168.0.15\\рабочее bik ratings\\РЕЙТИНГИ\\ДЕЛОВАЯ РЕПУТАЦИЯ\\2025\\26 Инструментгрупп\\Модель РДР_ Инструментгрупп (2025).xlsx" Финансы!R2C4 \a \f 4 \r  \* MERGEFORMAT </w:instrText>
            </w:r>
            <w:r>
              <w:rPr>
                <w:rFonts w:ascii="Roboto" w:hAnsi="Roboto"/>
                <w:color w:val="FFFFFF" w:themeColor="background1"/>
                <w:sz w:val="21"/>
                <w:szCs w:val="21"/>
              </w:rPr>
              <w:fldChar w:fldCharType="separate"/>
            </w:r>
            <w:r>
              <w:rPr>
                <w:rFonts w:ascii="Roboto" w:eastAsiaTheme="minorEastAsia" w:hAnsi="Roboto" w:cs="Calibri Light"/>
                <w:color w:val="FFFFFF" w:themeColor="background1"/>
                <w:sz w:val="21"/>
                <w:szCs w:val="21"/>
                <w:lang w:eastAsia="ru-RU"/>
                <w14:ligatures w14:val="standardContextual"/>
              </w:rPr>
              <w:t>2024</w:t>
            </w:r>
            <w:r>
              <w:rPr>
                <w:rFonts w:ascii="Roboto" w:hAnsi="Roboto"/>
                <w:color w:val="FFFFFF" w:themeColor="background1"/>
                <w:sz w:val="21"/>
                <w:szCs w:val="21"/>
              </w:rPr>
              <w:fldChar w:fldCharType="end"/>
            </w:r>
            <w:r>
              <w:rPr>
                <w:rFonts w:ascii="Roboto" w:hAnsi="Roboto"/>
                <w:color w:val="FFFFFF" w:themeColor="background1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Roboto" w:hAnsi="Roboto"/>
                <w:color w:val="FFFFFF" w:themeColor="background1"/>
                <w:sz w:val="21"/>
                <w:szCs w:val="21"/>
              </w:rPr>
              <w:t>год</w:t>
            </w:r>
          </w:p>
          <w:p w14:paraId="6328E371" w14:textId="77777777" w:rsidR="007D313A" w:rsidRDefault="007D313A">
            <w:pPr>
              <w:jc w:val="center"/>
              <w:rPr>
                <w:rFonts w:ascii="Roboto" w:hAnsi="Roboto"/>
                <w:color w:val="FFFFFF" w:themeColor="background1"/>
                <w:sz w:val="21"/>
                <w:szCs w:val="21"/>
              </w:rPr>
            </w:pPr>
            <w:r>
              <w:rPr>
                <w:rFonts w:ascii="Roboto" w:hAnsi="Roboto"/>
                <w:color w:val="FFFFFF" w:themeColor="background1"/>
                <w:sz w:val="21"/>
                <w:szCs w:val="21"/>
              </w:rPr>
              <w:t>(</w:t>
            </w:r>
            <w:r>
              <w:rPr>
                <w:rFonts w:ascii="Roboto" w:hAnsi="Roboto"/>
                <w:color w:val="FFFFFF" w:themeColor="background1"/>
                <w:sz w:val="21"/>
                <w:szCs w:val="21"/>
              </w:rPr>
              <w:fldChar w:fldCharType="begin"/>
            </w:r>
            <w:r>
              <w:rPr>
                <w:rFonts w:ascii="Roboto" w:hAnsi="Roboto"/>
                <w:color w:val="FFFFFF" w:themeColor="background1"/>
                <w:sz w:val="21"/>
                <w:szCs w:val="21"/>
              </w:rPr>
              <w:instrText xml:space="preserve"> LINK Excel.Sheet.12 "\\\\192.168.0.15\\рабочее bik ratings\\РЕЙТИНГИ\\ДЕЛОВАЯ РЕПУТАЦИЯ\\2025\\26 Инструментгрупп\\Модель РДР_ Инструментгрупп (2025).xlsx" Финансы!R3C4 \a \f 4 \r  \* MERGEFORMAT </w:instrText>
            </w:r>
            <w:r>
              <w:rPr>
                <w:rFonts w:ascii="Roboto" w:hAnsi="Roboto"/>
                <w:color w:val="FFFFFF" w:themeColor="background1"/>
                <w:sz w:val="21"/>
                <w:szCs w:val="21"/>
              </w:rPr>
              <w:fldChar w:fldCharType="separate"/>
            </w:r>
            <w:r>
              <w:rPr>
                <w:rFonts w:ascii="Roboto" w:eastAsiaTheme="minorEastAsia" w:hAnsi="Roboto" w:cs="Calibri Light"/>
                <w:color w:val="FFFFFF" w:themeColor="background1"/>
                <w:sz w:val="21"/>
                <w:szCs w:val="21"/>
                <w:lang w:eastAsia="ru-RU"/>
                <w14:ligatures w14:val="standardContextual"/>
              </w:rPr>
              <w:t>31.12.2024</w:t>
            </w:r>
            <w:r>
              <w:rPr>
                <w:rFonts w:ascii="Roboto" w:hAnsi="Roboto"/>
                <w:color w:val="FFFFFF" w:themeColor="background1"/>
                <w:sz w:val="21"/>
                <w:szCs w:val="21"/>
              </w:rPr>
              <w:fldChar w:fldCharType="end"/>
            </w:r>
            <w:r>
              <w:rPr>
                <w:rFonts w:ascii="Roboto" w:hAnsi="Roboto"/>
                <w:color w:val="FFFFFF" w:themeColor="background1"/>
                <w:sz w:val="21"/>
                <w:szCs w:val="21"/>
              </w:rPr>
              <w:t>)</w:t>
            </w:r>
          </w:p>
        </w:tc>
        <w:tc>
          <w:tcPr>
            <w:tcW w:w="1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  <w:hideMark/>
          </w:tcPr>
          <w:p w14:paraId="32AA4B0E" w14:textId="4F94B25B" w:rsidR="007D313A" w:rsidRDefault="007D313A">
            <w:pPr>
              <w:jc w:val="center"/>
              <w:rPr>
                <w:rFonts w:ascii="Roboto" w:hAnsi="Roboto"/>
                <w:color w:val="FFFFFF" w:themeColor="background1"/>
                <w:sz w:val="21"/>
                <w:szCs w:val="21"/>
              </w:rPr>
            </w:pPr>
            <w:r>
              <w:rPr>
                <w:rFonts w:ascii="Roboto" w:hAnsi="Roboto"/>
                <w:color w:val="FFFFFF" w:themeColor="background1"/>
                <w:sz w:val="21"/>
                <w:szCs w:val="21"/>
              </w:rPr>
              <w:fldChar w:fldCharType="begin"/>
            </w:r>
            <w:r>
              <w:rPr>
                <w:rFonts w:ascii="Roboto" w:hAnsi="Roboto"/>
                <w:color w:val="FFFFFF" w:themeColor="background1"/>
                <w:sz w:val="21"/>
                <w:szCs w:val="21"/>
              </w:rPr>
              <w:instrText xml:space="preserve"> LINK Excel.Sheet.12 "\\\\192.168.0.15\\рабочее bik ratings\\РЕЙТИНГИ\\ДЕЛОВАЯ РЕПУТАЦИЯ\\2025\\26 Инструментгрупп\\Модель РДР_ Инструментгрупп (2025).xlsx" Финансы!R2C5 \a \f 4 \r  \* MERGEFORMAT </w:instrText>
            </w:r>
            <w:r>
              <w:rPr>
                <w:rFonts w:ascii="Roboto" w:hAnsi="Roboto"/>
                <w:color w:val="FFFFFF" w:themeColor="background1"/>
                <w:sz w:val="21"/>
                <w:szCs w:val="21"/>
              </w:rPr>
              <w:fldChar w:fldCharType="separate"/>
            </w:r>
            <w:r w:rsidR="00F14D45">
              <w:rPr>
                <w:rFonts w:ascii="Roboto" w:eastAsiaTheme="minorEastAsia" w:hAnsi="Roboto" w:cs="Calibri Light"/>
                <w:color w:val="FFFFFF" w:themeColor="background1"/>
                <w:sz w:val="21"/>
                <w:szCs w:val="21"/>
                <w:lang w:eastAsia="ru-RU"/>
                <w14:ligatures w14:val="standardContextual"/>
              </w:rPr>
              <w:t>6</w:t>
            </w:r>
            <w:r>
              <w:rPr>
                <w:rFonts w:ascii="Roboto" w:eastAsiaTheme="minorEastAsia" w:hAnsi="Roboto" w:cs="Calibri Light"/>
                <w:color w:val="FFFFFF" w:themeColor="background1"/>
                <w:sz w:val="21"/>
                <w:szCs w:val="21"/>
                <w:lang w:eastAsia="ru-RU"/>
                <w14:ligatures w14:val="standardContextual"/>
              </w:rPr>
              <w:t xml:space="preserve"> мес. 2025</w:t>
            </w:r>
            <w:r>
              <w:rPr>
                <w:rFonts w:ascii="Roboto" w:hAnsi="Roboto"/>
                <w:color w:val="FFFFFF" w:themeColor="background1"/>
                <w:sz w:val="21"/>
                <w:szCs w:val="21"/>
              </w:rPr>
              <w:fldChar w:fldCharType="end"/>
            </w:r>
            <w:r>
              <w:rPr>
                <w:rFonts w:ascii="Roboto" w:hAnsi="Roboto"/>
                <w:color w:val="FFFFFF" w:themeColor="background1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Roboto" w:hAnsi="Roboto"/>
                <w:color w:val="FFFFFF" w:themeColor="background1"/>
                <w:sz w:val="21"/>
                <w:szCs w:val="21"/>
              </w:rPr>
              <w:t>года (</w:t>
            </w:r>
            <w:r>
              <w:rPr>
                <w:rFonts w:ascii="Roboto" w:hAnsi="Roboto"/>
                <w:color w:val="FFFFFF" w:themeColor="background1"/>
                <w:sz w:val="21"/>
                <w:szCs w:val="21"/>
              </w:rPr>
              <w:fldChar w:fldCharType="begin"/>
            </w:r>
            <w:r>
              <w:rPr>
                <w:rFonts w:ascii="Roboto" w:hAnsi="Roboto"/>
                <w:color w:val="FFFFFF" w:themeColor="background1"/>
                <w:sz w:val="21"/>
                <w:szCs w:val="21"/>
              </w:rPr>
              <w:instrText xml:space="preserve"> LINK Excel.Sheet.12 "\\\\192.168.0.15\\рабочее bik ratings\\РЕЙТИНГИ\\ДЕЛОВАЯ РЕПУТАЦИЯ\\2025\\26 Инструментгрупп\\Модель РДР_ Инструментгрупп (2025).xlsx" Финансы!R3C5 \a \f 4 \r  \* MERGEFORMAT </w:instrText>
            </w:r>
            <w:r>
              <w:rPr>
                <w:rFonts w:ascii="Roboto" w:hAnsi="Roboto"/>
                <w:color w:val="FFFFFF" w:themeColor="background1"/>
                <w:sz w:val="21"/>
                <w:szCs w:val="21"/>
              </w:rPr>
              <w:fldChar w:fldCharType="separate"/>
            </w:r>
            <w:r>
              <w:rPr>
                <w:rFonts w:ascii="Roboto" w:eastAsiaTheme="minorEastAsia" w:hAnsi="Roboto" w:cs="Calibri Light"/>
                <w:color w:val="FFFFFF" w:themeColor="background1"/>
                <w:sz w:val="21"/>
                <w:szCs w:val="21"/>
                <w:lang w:eastAsia="ru-RU"/>
                <w14:ligatures w14:val="standardContextual"/>
              </w:rPr>
              <w:t>3</w:t>
            </w:r>
            <w:r w:rsidR="00F14D45">
              <w:rPr>
                <w:rFonts w:ascii="Roboto" w:eastAsiaTheme="minorEastAsia" w:hAnsi="Roboto" w:cs="Calibri Light"/>
                <w:color w:val="FFFFFF" w:themeColor="background1"/>
                <w:sz w:val="21"/>
                <w:szCs w:val="21"/>
                <w:lang w:eastAsia="ru-RU"/>
                <w14:ligatures w14:val="standardContextual"/>
              </w:rPr>
              <w:t>0</w:t>
            </w:r>
            <w:r>
              <w:rPr>
                <w:rFonts w:ascii="Roboto" w:eastAsiaTheme="minorEastAsia" w:hAnsi="Roboto" w:cs="Calibri Light"/>
                <w:color w:val="FFFFFF" w:themeColor="background1"/>
                <w:sz w:val="21"/>
                <w:szCs w:val="21"/>
                <w:lang w:eastAsia="ru-RU"/>
                <w14:ligatures w14:val="standardContextual"/>
              </w:rPr>
              <w:t>.0</w:t>
            </w:r>
            <w:r w:rsidR="00F14D45">
              <w:rPr>
                <w:rFonts w:ascii="Roboto" w:eastAsiaTheme="minorEastAsia" w:hAnsi="Roboto" w:cs="Calibri Light"/>
                <w:color w:val="FFFFFF" w:themeColor="background1"/>
                <w:sz w:val="21"/>
                <w:szCs w:val="21"/>
                <w:lang w:eastAsia="ru-RU"/>
                <w14:ligatures w14:val="standardContextual"/>
              </w:rPr>
              <w:t>6</w:t>
            </w:r>
            <w:r>
              <w:rPr>
                <w:rFonts w:ascii="Roboto" w:eastAsiaTheme="minorEastAsia" w:hAnsi="Roboto" w:cs="Calibri Light"/>
                <w:color w:val="FFFFFF" w:themeColor="background1"/>
                <w:sz w:val="21"/>
                <w:szCs w:val="21"/>
                <w:lang w:eastAsia="ru-RU"/>
                <w14:ligatures w14:val="standardContextual"/>
              </w:rPr>
              <w:t>.2025</w:t>
            </w:r>
            <w:r>
              <w:rPr>
                <w:rFonts w:ascii="Roboto" w:hAnsi="Roboto"/>
                <w:color w:val="FFFFFF" w:themeColor="background1"/>
                <w:sz w:val="21"/>
                <w:szCs w:val="21"/>
              </w:rPr>
              <w:fldChar w:fldCharType="end"/>
            </w:r>
            <w:r>
              <w:rPr>
                <w:rFonts w:ascii="Roboto" w:hAnsi="Roboto"/>
                <w:color w:val="FFFFFF" w:themeColor="background1"/>
                <w:sz w:val="21"/>
                <w:szCs w:val="21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A0E2C3B" w14:textId="77777777" w:rsidR="007D313A" w:rsidRDefault="007D313A">
            <w:pPr>
              <w:rPr>
                <w:rFonts w:ascii="Roboto" w:hAnsi="Roboto"/>
                <w:sz w:val="21"/>
                <w:szCs w:val="21"/>
                <w:vertAlign w:val="superscript"/>
              </w:rPr>
            </w:pPr>
          </w:p>
        </w:tc>
      </w:tr>
      <w:tr w:rsidR="00397990" w14:paraId="715B12C3" w14:textId="77777777" w:rsidTr="00F14D45">
        <w:tc>
          <w:tcPr>
            <w:tcW w:w="32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19C14945" w14:textId="77777777" w:rsidR="00397990" w:rsidRDefault="00397990" w:rsidP="0039799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Объем выручки (без НДС), тыс. </w:t>
            </w:r>
            <w:r>
              <w:rPr>
                <w:rFonts w:ascii="Roboto" w:hAnsi="Roboto"/>
                <w:sz w:val="21"/>
                <w:szCs w:val="21"/>
                <w:lang w:val="en-US"/>
              </w:rPr>
              <w:t>BYN</w:t>
            </w:r>
          </w:p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248DD2" w14:textId="509D5C3A" w:rsidR="00397990" w:rsidRPr="00397990" w:rsidRDefault="00397990" w:rsidP="00397990">
            <w:pPr>
              <w:jc w:val="center"/>
              <w:rPr>
                <w:rFonts w:ascii="Roboto" w:hAnsi="Roboto"/>
                <w:sz w:val="21"/>
                <w:szCs w:val="21"/>
              </w:rPr>
            </w:pPr>
            <w:r w:rsidRPr="00397990">
              <w:rPr>
                <w:rFonts w:ascii="Roboto" w:hAnsi="Roboto" w:cs="Calibri Light"/>
                <w:color w:val="000000"/>
                <w:sz w:val="21"/>
                <w:szCs w:val="21"/>
              </w:rPr>
              <w:t>5 292</w:t>
            </w:r>
          </w:p>
        </w:tc>
        <w:tc>
          <w:tcPr>
            <w:tcW w:w="1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617C25" w14:textId="3FE7F928" w:rsidR="00397990" w:rsidRPr="00397990" w:rsidRDefault="00397990" w:rsidP="00397990">
            <w:pPr>
              <w:jc w:val="center"/>
              <w:rPr>
                <w:rFonts w:ascii="Roboto" w:hAnsi="Roboto"/>
                <w:sz w:val="21"/>
                <w:szCs w:val="21"/>
              </w:rPr>
            </w:pPr>
            <w:r w:rsidRPr="00397990">
              <w:rPr>
                <w:rFonts w:ascii="Roboto" w:hAnsi="Roboto" w:cs="Calibri Light"/>
                <w:color w:val="000000"/>
                <w:sz w:val="21"/>
                <w:szCs w:val="21"/>
              </w:rPr>
              <w:t>32 761</w:t>
            </w:r>
          </w:p>
        </w:tc>
        <w:tc>
          <w:tcPr>
            <w:tcW w:w="1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E45C86" w14:textId="414E5670" w:rsidR="00397990" w:rsidRPr="00397990" w:rsidRDefault="00397990" w:rsidP="00397990">
            <w:pPr>
              <w:jc w:val="center"/>
              <w:rPr>
                <w:rFonts w:ascii="Roboto" w:hAnsi="Roboto"/>
                <w:sz w:val="21"/>
                <w:szCs w:val="21"/>
              </w:rPr>
            </w:pPr>
            <w:r w:rsidRPr="00397990">
              <w:rPr>
                <w:rFonts w:ascii="Roboto" w:hAnsi="Roboto" w:cs="Calibri Light"/>
                <w:color w:val="000000"/>
                <w:sz w:val="21"/>
                <w:szCs w:val="21"/>
              </w:rPr>
              <w:t>28 669</w:t>
            </w:r>
          </w:p>
        </w:tc>
        <w:tc>
          <w:tcPr>
            <w:tcW w:w="1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1BE6CA7" w14:textId="77777777" w:rsidR="00397990" w:rsidRDefault="00397990" w:rsidP="00397990">
            <w:pPr>
              <w:jc w:val="center"/>
              <w:rPr>
                <w:rFonts w:ascii="Roboto" w:hAnsi="Roboto"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sz w:val="21"/>
                <w:szCs w:val="21"/>
                <w:lang w:val="en-US"/>
              </w:rPr>
              <w:t>–</w:t>
            </w:r>
          </w:p>
        </w:tc>
      </w:tr>
      <w:tr w:rsidR="00397990" w14:paraId="2BE2DCDD" w14:textId="77777777" w:rsidTr="00F14D45">
        <w:tc>
          <w:tcPr>
            <w:tcW w:w="32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4DEBC9B6" w14:textId="77777777" w:rsidR="00397990" w:rsidRDefault="00397990" w:rsidP="0039799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Темп роста выручки, %</w:t>
            </w:r>
          </w:p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A62328" w14:textId="7D2DFDC3" w:rsidR="00397990" w:rsidRPr="00397990" w:rsidRDefault="00397990" w:rsidP="00397990">
            <w:pPr>
              <w:jc w:val="center"/>
              <w:rPr>
                <w:rFonts w:ascii="Roboto" w:hAnsi="Roboto"/>
                <w:sz w:val="21"/>
                <w:szCs w:val="21"/>
              </w:rPr>
            </w:pPr>
            <w:r w:rsidRPr="00397990">
              <w:rPr>
                <w:rFonts w:ascii="Roboto" w:hAnsi="Roboto" w:cs="Calibri Light"/>
                <w:color w:val="000000"/>
                <w:sz w:val="21"/>
                <w:szCs w:val="21"/>
              </w:rPr>
              <w:t>402,1</w:t>
            </w:r>
          </w:p>
        </w:tc>
        <w:tc>
          <w:tcPr>
            <w:tcW w:w="1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F9FC8" w14:textId="686D106F" w:rsidR="00397990" w:rsidRPr="00397990" w:rsidRDefault="00397990" w:rsidP="00397990">
            <w:pPr>
              <w:jc w:val="center"/>
              <w:rPr>
                <w:rFonts w:ascii="Roboto" w:hAnsi="Roboto"/>
                <w:sz w:val="21"/>
                <w:szCs w:val="21"/>
              </w:rPr>
            </w:pPr>
            <w:r w:rsidRPr="00397990">
              <w:rPr>
                <w:rFonts w:ascii="Roboto" w:hAnsi="Roboto" w:cs="Calibri Light"/>
                <w:color w:val="000000"/>
                <w:sz w:val="21"/>
                <w:szCs w:val="21"/>
              </w:rPr>
              <w:t>619,1</w:t>
            </w:r>
          </w:p>
        </w:tc>
        <w:tc>
          <w:tcPr>
            <w:tcW w:w="1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C184DC" w14:textId="3B1C500F" w:rsidR="00397990" w:rsidRPr="00397990" w:rsidRDefault="00397990" w:rsidP="00397990">
            <w:pPr>
              <w:jc w:val="center"/>
              <w:rPr>
                <w:rFonts w:ascii="Roboto" w:hAnsi="Roboto"/>
                <w:sz w:val="21"/>
                <w:szCs w:val="21"/>
              </w:rPr>
            </w:pPr>
            <w:r w:rsidRPr="00397990">
              <w:rPr>
                <w:rFonts w:ascii="Roboto" w:hAnsi="Roboto" w:cs="Calibri Light"/>
                <w:color w:val="000000"/>
                <w:sz w:val="21"/>
                <w:szCs w:val="21"/>
              </w:rPr>
              <w:t>328,3</w:t>
            </w:r>
          </w:p>
        </w:tc>
        <w:tc>
          <w:tcPr>
            <w:tcW w:w="1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612D785" w14:textId="77777777" w:rsidR="00397990" w:rsidRDefault="00397990" w:rsidP="00397990">
            <w:pPr>
              <w:jc w:val="center"/>
              <w:rPr>
                <w:rFonts w:ascii="Roboto" w:hAnsi="Roboto"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sz w:val="21"/>
                <w:szCs w:val="21"/>
                <w:lang w:val="en-US"/>
              </w:rPr>
              <w:fldChar w:fldCharType="begin"/>
            </w:r>
            <w:r>
              <w:rPr>
                <w:rFonts w:ascii="Roboto" w:hAnsi="Roboto"/>
                <w:sz w:val="21"/>
                <w:szCs w:val="21"/>
                <w:lang w:val="en-US"/>
              </w:rPr>
              <w:instrText xml:space="preserve"> LINK Excel.Sheet.12 "\\\\192.168.0.15\\рабочее bik ratings\\РЕЙТИНГИ\\ДЕЛОВАЯ РЕПУТАЦИЯ\\2025\\26 Инструментгрупп\\Модель РДР_ Инструментгрупп (2025).xlsx" Финансы!R8C8 \a \f 4 \r  \* MERGEFORMAT </w:instrText>
            </w:r>
            <w:r>
              <w:rPr>
                <w:rFonts w:ascii="Roboto" w:hAnsi="Roboto"/>
                <w:sz w:val="21"/>
                <w:szCs w:val="21"/>
                <w:lang w:val="en-US"/>
              </w:rPr>
              <w:fldChar w:fldCharType="separate"/>
            </w:r>
            <w:r>
              <w:rPr>
                <w:rFonts w:ascii="Roboto" w:hAnsi="Roboto"/>
                <w:sz w:val="21"/>
                <w:szCs w:val="21"/>
                <w:lang w:val="en-US"/>
              </w:rPr>
              <w:t>высокая</w:t>
            </w:r>
            <w:r>
              <w:rPr>
                <w:rFonts w:ascii="Roboto" w:hAnsi="Roboto"/>
                <w:sz w:val="21"/>
                <w:szCs w:val="21"/>
                <w:lang w:val="en-US"/>
              </w:rPr>
              <w:fldChar w:fldCharType="end"/>
            </w:r>
          </w:p>
        </w:tc>
      </w:tr>
      <w:tr w:rsidR="00397990" w14:paraId="4E878A0C" w14:textId="77777777" w:rsidTr="00F14D45">
        <w:tc>
          <w:tcPr>
            <w:tcW w:w="32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393FD211" w14:textId="77777777" w:rsidR="00397990" w:rsidRDefault="00397990" w:rsidP="0039799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 xml:space="preserve">Объем прибыли от текущей деятельности, тыс. </w:t>
            </w:r>
            <w:r>
              <w:rPr>
                <w:rFonts w:ascii="Roboto" w:hAnsi="Roboto"/>
                <w:sz w:val="21"/>
                <w:szCs w:val="21"/>
                <w:lang w:val="en-US"/>
              </w:rPr>
              <w:t>BYN</w:t>
            </w:r>
          </w:p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6AB076" w14:textId="31175D20" w:rsidR="00397990" w:rsidRPr="00397990" w:rsidRDefault="00397990" w:rsidP="00397990">
            <w:pPr>
              <w:jc w:val="center"/>
              <w:rPr>
                <w:rFonts w:ascii="Roboto" w:hAnsi="Roboto"/>
                <w:sz w:val="21"/>
                <w:szCs w:val="21"/>
              </w:rPr>
            </w:pPr>
            <w:r w:rsidRPr="00397990">
              <w:rPr>
                <w:rFonts w:ascii="Roboto" w:hAnsi="Roboto" w:cs="Calibri Light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1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009A59" w14:textId="685C71FC" w:rsidR="00397990" w:rsidRPr="00397990" w:rsidRDefault="00397990" w:rsidP="00397990">
            <w:pPr>
              <w:jc w:val="center"/>
              <w:rPr>
                <w:rFonts w:ascii="Roboto" w:hAnsi="Roboto"/>
                <w:sz w:val="21"/>
                <w:szCs w:val="21"/>
              </w:rPr>
            </w:pPr>
            <w:r w:rsidRPr="00397990">
              <w:rPr>
                <w:rFonts w:ascii="Roboto" w:hAnsi="Roboto" w:cs="Calibri Light"/>
                <w:color w:val="000000"/>
                <w:sz w:val="21"/>
                <w:szCs w:val="21"/>
              </w:rPr>
              <w:t>531</w:t>
            </w:r>
          </w:p>
        </w:tc>
        <w:tc>
          <w:tcPr>
            <w:tcW w:w="1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2E2F5C" w14:textId="3D8DB6D3" w:rsidR="00397990" w:rsidRPr="00397990" w:rsidRDefault="00397990" w:rsidP="00397990">
            <w:pPr>
              <w:jc w:val="center"/>
              <w:rPr>
                <w:rFonts w:ascii="Roboto" w:hAnsi="Roboto"/>
                <w:sz w:val="21"/>
                <w:szCs w:val="21"/>
              </w:rPr>
            </w:pPr>
            <w:r w:rsidRPr="00397990">
              <w:rPr>
                <w:rFonts w:ascii="Roboto" w:hAnsi="Roboto" w:cs="Calibri Light"/>
                <w:color w:val="000000"/>
                <w:sz w:val="21"/>
                <w:szCs w:val="21"/>
              </w:rPr>
              <w:t>672</w:t>
            </w:r>
          </w:p>
        </w:tc>
        <w:tc>
          <w:tcPr>
            <w:tcW w:w="1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8DBACF8" w14:textId="77777777" w:rsidR="00397990" w:rsidRDefault="00397990" w:rsidP="00397990">
            <w:pPr>
              <w:jc w:val="center"/>
              <w:rPr>
                <w:rFonts w:ascii="Roboto" w:hAnsi="Roboto"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sz w:val="21"/>
                <w:szCs w:val="21"/>
                <w:lang w:val="en-US"/>
              </w:rPr>
              <w:t>–</w:t>
            </w:r>
          </w:p>
        </w:tc>
      </w:tr>
      <w:tr w:rsidR="00397990" w14:paraId="421D0B70" w14:textId="77777777" w:rsidTr="00F14D45">
        <w:tc>
          <w:tcPr>
            <w:tcW w:w="32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40C7D40A" w14:textId="77777777" w:rsidR="00397990" w:rsidRDefault="00397990" w:rsidP="0039799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Темп роста прибыли от текущей деятельности, %</w:t>
            </w:r>
          </w:p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1E49C4" w14:textId="6D9EEC07" w:rsidR="00397990" w:rsidRPr="00397990" w:rsidRDefault="00397990" w:rsidP="00397990">
            <w:pPr>
              <w:jc w:val="center"/>
              <w:rPr>
                <w:rFonts w:ascii="Roboto" w:hAnsi="Roboto"/>
                <w:sz w:val="21"/>
                <w:szCs w:val="21"/>
              </w:rPr>
            </w:pPr>
            <w:r w:rsidRPr="00397990">
              <w:rPr>
                <w:rFonts w:ascii="Roboto" w:hAnsi="Roboto" w:cs="Calibri Light"/>
                <w:color w:val="000000"/>
                <w:sz w:val="21"/>
                <w:szCs w:val="21"/>
              </w:rPr>
              <w:t>259,3</w:t>
            </w:r>
          </w:p>
        </w:tc>
        <w:tc>
          <w:tcPr>
            <w:tcW w:w="1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00BEA5" w14:textId="04D1C72D" w:rsidR="00397990" w:rsidRPr="00397990" w:rsidRDefault="00397990" w:rsidP="00397990">
            <w:pPr>
              <w:jc w:val="center"/>
              <w:rPr>
                <w:rFonts w:ascii="Roboto" w:hAnsi="Roboto"/>
                <w:sz w:val="21"/>
                <w:szCs w:val="21"/>
              </w:rPr>
            </w:pPr>
            <w:r w:rsidRPr="00397990">
              <w:rPr>
                <w:rFonts w:ascii="Roboto" w:hAnsi="Roboto" w:cs="Calibri Light"/>
                <w:color w:val="000000"/>
                <w:sz w:val="21"/>
                <w:szCs w:val="21"/>
              </w:rPr>
              <w:t>379,3</w:t>
            </w:r>
          </w:p>
        </w:tc>
        <w:tc>
          <w:tcPr>
            <w:tcW w:w="1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9E7CA3" w14:textId="7ED2BBEC" w:rsidR="00397990" w:rsidRPr="00397990" w:rsidRDefault="00397990" w:rsidP="00397990">
            <w:pPr>
              <w:jc w:val="center"/>
              <w:rPr>
                <w:rFonts w:ascii="Roboto" w:hAnsi="Roboto"/>
                <w:sz w:val="21"/>
                <w:szCs w:val="21"/>
              </w:rPr>
            </w:pPr>
            <w:r w:rsidRPr="00397990">
              <w:rPr>
                <w:rFonts w:ascii="Roboto" w:hAnsi="Roboto" w:cs="Calibri Light"/>
                <w:color w:val="000000"/>
                <w:sz w:val="21"/>
                <w:szCs w:val="21"/>
              </w:rPr>
              <w:t>179,7</w:t>
            </w:r>
          </w:p>
        </w:tc>
        <w:tc>
          <w:tcPr>
            <w:tcW w:w="1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42031A2" w14:textId="77777777" w:rsidR="00397990" w:rsidRDefault="00397990" w:rsidP="00397990">
            <w:pPr>
              <w:jc w:val="center"/>
              <w:rPr>
                <w:rFonts w:ascii="Roboto" w:hAnsi="Roboto"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sz w:val="21"/>
                <w:szCs w:val="21"/>
                <w:lang w:val="en-US"/>
              </w:rPr>
              <w:fldChar w:fldCharType="begin"/>
            </w:r>
            <w:r>
              <w:rPr>
                <w:rFonts w:ascii="Roboto" w:hAnsi="Roboto"/>
                <w:sz w:val="21"/>
                <w:szCs w:val="21"/>
                <w:lang w:val="en-US"/>
              </w:rPr>
              <w:instrText xml:space="preserve"> LINK Excel.Sheet.12 "\\\\192.168.0.15\\рабочее bik ratings\\РЕЙТИНГИ\\ДЕЛОВАЯ РЕПУТАЦИЯ\\2025\\26 Инструментгрупп\\Модель РДР_ Инструментгрупп (2025).xlsx" Финансы!R12C8 \a \f 4 \r  \* MERGEFORMAT </w:instrText>
            </w:r>
            <w:r>
              <w:rPr>
                <w:rFonts w:ascii="Roboto" w:hAnsi="Roboto"/>
                <w:sz w:val="21"/>
                <w:szCs w:val="21"/>
                <w:lang w:val="en-US"/>
              </w:rPr>
              <w:fldChar w:fldCharType="separate"/>
            </w:r>
            <w:r>
              <w:rPr>
                <w:rFonts w:ascii="Roboto" w:hAnsi="Roboto"/>
                <w:sz w:val="21"/>
                <w:szCs w:val="21"/>
                <w:lang w:val="en-US"/>
              </w:rPr>
              <w:t>высокая</w:t>
            </w:r>
            <w:r>
              <w:rPr>
                <w:rFonts w:ascii="Roboto" w:hAnsi="Roboto"/>
                <w:sz w:val="21"/>
                <w:szCs w:val="21"/>
                <w:lang w:val="en-US"/>
              </w:rPr>
              <w:fldChar w:fldCharType="end"/>
            </w:r>
          </w:p>
        </w:tc>
      </w:tr>
      <w:tr w:rsidR="00397990" w14:paraId="1081AC42" w14:textId="77777777" w:rsidTr="00F14D45">
        <w:tc>
          <w:tcPr>
            <w:tcW w:w="32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F4C9DA1" w14:textId="77777777" w:rsidR="00397990" w:rsidRDefault="00397990" w:rsidP="0039799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Оборачиваемость дебиторской задолженности, дней</w:t>
            </w:r>
          </w:p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481070" w14:textId="2D513948" w:rsidR="00397990" w:rsidRPr="00397990" w:rsidRDefault="00397990" w:rsidP="00397990">
            <w:pPr>
              <w:jc w:val="center"/>
              <w:rPr>
                <w:rFonts w:ascii="Roboto" w:hAnsi="Roboto"/>
                <w:sz w:val="21"/>
                <w:szCs w:val="21"/>
              </w:rPr>
            </w:pPr>
            <w:r w:rsidRPr="00397990">
              <w:rPr>
                <w:rFonts w:ascii="Roboto" w:hAnsi="Roboto" w:cs="Calibri Light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AB88B5" w14:textId="200F4A50" w:rsidR="00397990" w:rsidRPr="00397990" w:rsidRDefault="00397990" w:rsidP="00397990">
            <w:pPr>
              <w:jc w:val="center"/>
              <w:rPr>
                <w:rFonts w:ascii="Roboto" w:hAnsi="Roboto"/>
                <w:sz w:val="21"/>
                <w:szCs w:val="21"/>
              </w:rPr>
            </w:pPr>
            <w:r w:rsidRPr="00397990">
              <w:rPr>
                <w:rFonts w:ascii="Roboto" w:hAnsi="Roboto" w:cs="Calibri Light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A85070" w14:textId="05A299A9" w:rsidR="00397990" w:rsidRPr="00397990" w:rsidRDefault="00397990" w:rsidP="00397990">
            <w:pPr>
              <w:jc w:val="center"/>
              <w:rPr>
                <w:rFonts w:ascii="Roboto" w:hAnsi="Roboto"/>
                <w:sz w:val="21"/>
                <w:szCs w:val="21"/>
              </w:rPr>
            </w:pPr>
            <w:r w:rsidRPr="00397990">
              <w:rPr>
                <w:rFonts w:ascii="Roboto" w:hAnsi="Roboto" w:cs="Calibri Light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3229381" w14:textId="256DCFD2" w:rsidR="00397990" w:rsidRPr="00397990" w:rsidRDefault="00397990" w:rsidP="0039799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  <w:lang w:val="en-US"/>
              </w:rPr>
              <w:fldChar w:fldCharType="begin"/>
            </w:r>
            <w:r>
              <w:rPr>
                <w:rFonts w:ascii="Roboto" w:hAnsi="Roboto"/>
                <w:sz w:val="21"/>
                <w:szCs w:val="21"/>
                <w:lang w:val="en-US"/>
              </w:rPr>
              <w:instrText xml:space="preserve"> LINK Excel.Sheet.12 "\\\\192.168.0.15\\рабочее bik ratings\\РЕЙТИНГИ\\ДЕЛОВАЯ РЕПУТАЦИЯ\\2025\\26 Инструментгрупп\\Модель РДР_ Инструментгрупп (2025).xlsx" Финансы!R16C8 \a \f 4 \r  \* MERGEFORMAT </w:instrText>
            </w:r>
            <w:r>
              <w:rPr>
                <w:rFonts w:ascii="Roboto" w:hAnsi="Roboto"/>
                <w:sz w:val="21"/>
                <w:szCs w:val="21"/>
                <w:lang w:val="en-US"/>
              </w:rPr>
              <w:fldChar w:fldCharType="end"/>
            </w:r>
            <w:r>
              <w:rPr>
                <w:rFonts w:ascii="Roboto" w:hAnsi="Roboto"/>
                <w:sz w:val="21"/>
                <w:szCs w:val="21"/>
              </w:rPr>
              <w:t>средняя</w:t>
            </w:r>
          </w:p>
        </w:tc>
      </w:tr>
      <w:tr w:rsidR="00397990" w14:paraId="0006D565" w14:textId="77777777" w:rsidTr="00F14D45">
        <w:tc>
          <w:tcPr>
            <w:tcW w:w="32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9BA2522" w14:textId="77777777" w:rsidR="00397990" w:rsidRDefault="00397990" w:rsidP="0039799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Оборачиваемость кредиторской задолженности, дней</w:t>
            </w:r>
          </w:p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2F7C4A" w14:textId="3DAE9058" w:rsidR="00397990" w:rsidRPr="00397990" w:rsidRDefault="00397990" w:rsidP="00397990">
            <w:pPr>
              <w:jc w:val="center"/>
              <w:rPr>
                <w:rFonts w:ascii="Roboto" w:hAnsi="Roboto"/>
                <w:sz w:val="21"/>
                <w:szCs w:val="21"/>
              </w:rPr>
            </w:pPr>
            <w:r w:rsidRPr="00397990">
              <w:rPr>
                <w:rFonts w:ascii="Roboto" w:hAnsi="Roboto" w:cs="Calibri Light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C01527" w14:textId="6CE447E6" w:rsidR="00397990" w:rsidRPr="00397990" w:rsidRDefault="00397990" w:rsidP="00397990">
            <w:pPr>
              <w:jc w:val="center"/>
              <w:rPr>
                <w:rFonts w:ascii="Roboto" w:hAnsi="Roboto"/>
                <w:sz w:val="21"/>
                <w:szCs w:val="21"/>
              </w:rPr>
            </w:pPr>
            <w:r w:rsidRPr="00397990">
              <w:rPr>
                <w:rFonts w:ascii="Roboto" w:hAnsi="Roboto" w:cs="Calibri Light"/>
                <w:color w:val="000000"/>
                <w:sz w:val="21"/>
                <w:szCs w:val="21"/>
              </w:rPr>
              <w:t>56</w:t>
            </w:r>
          </w:p>
        </w:tc>
        <w:tc>
          <w:tcPr>
            <w:tcW w:w="1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F82CB7" w14:textId="0CA72AC9" w:rsidR="00397990" w:rsidRPr="00397990" w:rsidRDefault="00397990" w:rsidP="00397990">
            <w:pPr>
              <w:jc w:val="center"/>
              <w:rPr>
                <w:rFonts w:ascii="Roboto" w:hAnsi="Roboto"/>
                <w:sz w:val="21"/>
                <w:szCs w:val="21"/>
              </w:rPr>
            </w:pPr>
            <w:r w:rsidRPr="00397990">
              <w:rPr>
                <w:rFonts w:ascii="Roboto" w:hAnsi="Roboto" w:cs="Calibri Light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3D8677B" w14:textId="77777777" w:rsidR="00397990" w:rsidRDefault="00397990" w:rsidP="00397990">
            <w:pPr>
              <w:jc w:val="center"/>
              <w:rPr>
                <w:rFonts w:ascii="Roboto" w:hAnsi="Roboto"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sz w:val="21"/>
                <w:szCs w:val="21"/>
                <w:lang w:val="en-US"/>
              </w:rPr>
              <w:fldChar w:fldCharType="begin"/>
            </w:r>
            <w:r>
              <w:rPr>
                <w:rFonts w:ascii="Roboto" w:hAnsi="Roboto"/>
                <w:sz w:val="21"/>
                <w:szCs w:val="21"/>
                <w:lang w:val="en-US"/>
              </w:rPr>
              <w:instrText xml:space="preserve"> LINK Excel.Sheet.12 "\\\\192.168.0.15\\рабочее bik ratings\\РЕЙТИНГИ\\ДЕЛОВАЯ РЕПУТАЦИЯ\\2025\\26 Инструментгрупп\\Модель РДР_ Инструментгрупп (2025).xlsx" Финансы!R20C8 \a \f 4 \r  \* MERGEFORMAT </w:instrText>
            </w:r>
            <w:r>
              <w:rPr>
                <w:rFonts w:ascii="Roboto" w:hAnsi="Roboto"/>
                <w:sz w:val="21"/>
                <w:szCs w:val="21"/>
                <w:lang w:val="en-US"/>
              </w:rPr>
              <w:fldChar w:fldCharType="separate"/>
            </w:r>
            <w:r>
              <w:rPr>
                <w:rFonts w:ascii="Roboto" w:hAnsi="Roboto"/>
                <w:sz w:val="21"/>
                <w:szCs w:val="21"/>
                <w:lang w:val="en-US"/>
              </w:rPr>
              <w:t>средняя</w:t>
            </w:r>
            <w:r>
              <w:rPr>
                <w:rFonts w:ascii="Roboto" w:hAnsi="Roboto"/>
                <w:sz w:val="21"/>
                <w:szCs w:val="21"/>
                <w:lang w:val="en-US"/>
              </w:rPr>
              <w:fldChar w:fldCharType="end"/>
            </w:r>
          </w:p>
        </w:tc>
      </w:tr>
      <w:tr w:rsidR="007D313A" w14:paraId="53D9BB0C" w14:textId="77777777" w:rsidTr="00F14D45">
        <w:tc>
          <w:tcPr>
            <w:tcW w:w="32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213532E6" w14:textId="77777777" w:rsidR="007D313A" w:rsidRDefault="007D313A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Доля просроченной кредиторской задолженности, %</w:t>
            </w:r>
          </w:p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EE65AB" w14:textId="11E486EC" w:rsidR="007D313A" w:rsidRPr="00397990" w:rsidRDefault="00397990">
            <w:pPr>
              <w:jc w:val="center"/>
              <w:rPr>
                <w:rFonts w:ascii="Roboto" w:hAnsi="Roboto"/>
                <w:sz w:val="21"/>
                <w:szCs w:val="21"/>
              </w:rPr>
            </w:pPr>
            <w:r w:rsidRPr="00397990">
              <w:rPr>
                <w:rFonts w:ascii="Roboto" w:hAnsi="Roboto"/>
                <w:sz w:val="21"/>
                <w:szCs w:val="21"/>
              </w:rPr>
              <w:t>0,0</w:t>
            </w:r>
          </w:p>
        </w:tc>
        <w:tc>
          <w:tcPr>
            <w:tcW w:w="1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BF1682" w14:textId="5A301A83" w:rsidR="007D313A" w:rsidRPr="00397990" w:rsidRDefault="00397990">
            <w:pPr>
              <w:jc w:val="center"/>
              <w:rPr>
                <w:rFonts w:ascii="Roboto" w:hAnsi="Roboto"/>
                <w:sz w:val="21"/>
                <w:szCs w:val="21"/>
              </w:rPr>
            </w:pPr>
            <w:r w:rsidRPr="00397990">
              <w:rPr>
                <w:rFonts w:ascii="Roboto" w:hAnsi="Roboto"/>
                <w:sz w:val="21"/>
                <w:szCs w:val="21"/>
              </w:rPr>
              <w:t>0,0</w:t>
            </w:r>
          </w:p>
        </w:tc>
        <w:tc>
          <w:tcPr>
            <w:tcW w:w="1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CF3458" w14:textId="05C2B15B" w:rsidR="007D313A" w:rsidRPr="00397990" w:rsidRDefault="00397990">
            <w:pPr>
              <w:jc w:val="center"/>
              <w:rPr>
                <w:rFonts w:ascii="Roboto" w:hAnsi="Roboto"/>
                <w:sz w:val="21"/>
                <w:szCs w:val="21"/>
              </w:rPr>
            </w:pPr>
            <w:r w:rsidRPr="00397990">
              <w:rPr>
                <w:rFonts w:ascii="Roboto" w:hAnsi="Roboto"/>
                <w:sz w:val="21"/>
                <w:szCs w:val="21"/>
              </w:rPr>
              <w:t>0,0</w:t>
            </w:r>
          </w:p>
        </w:tc>
        <w:tc>
          <w:tcPr>
            <w:tcW w:w="1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517F9E0" w14:textId="77777777" w:rsidR="007D313A" w:rsidRDefault="007D313A">
            <w:pPr>
              <w:jc w:val="center"/>
              <w:rPr>
                <w:rFonts w:ascii="Roboto" w:hAnsi="Roboto"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sz w:val="21"/>
                <w:szCs w:val="21"/>
                <w:lang w:val="en-US"/>
              </w:rPr>
              <w:fldChar w:fldCharType="begin"/>
            </w:r>
            <w:r>
              <w:rPr>
                <w:rFonts w:ascii="Roboto" w:hAnsi="Roboto"/>
                <w:sz w:val="21"/>
                <w:szCs w:val="21"/>
                <w:lang w:val="en-US"/>
              </w:rPr>
              <w:instrText xml:space="preserve"> LINK Excel.Sheet.12 "\\\\192.168.0.15\\рабочее bik ratings\\РЕЙТИНГИ\\ДЕЛОВАЯ РЕПУТАЦИЯ\\2025\\26 Инструментгрупп\\Модель РДР_ Инструментгрупп (2025).xlsx" Финансы!R24C8 \a \f 4 \r  \* MERGEFORMAT </w:instrText>
            </w:r>
            <w:r>
              <w:rPr>
                <w:rFonts w:ascii="Roboto" w:hAnsi="Roboto"/>
                <w:sz w:val="21"/>
                <w:szCs w:val="21"/>
                <w:lang w:val="en-US"/>
              </w:rPr>
              <w:fldChar w:fldCharType="separate"/>
            </w:r>
            <w:r>
              <w:rPr>
                <w:rFonts w:ascii="Roboto" w:hAnsi="Roboto"/>
                <w:sz w:val="21"/>
                <w:szCs w:val="21"/>
                <w:lang w:val="en-US"/>
              </w:rPr>
              <w:t>высокая</w:t>
            </w:r>
            <w:r>
              <w:rPr>
                <w:rFonts w:ascii="Roboto" w:hAnsi="Roboto"/>
                <w:sz w:val="21"/>
                <w:szCs w:val="21"/>
                <w:lang w:val="en-US"/>
              </w:rPr>
              <w:fldChar w:fldCharType="end"/>
            </w:r>
          </w:p>
        </w:tc>
      </w:tr>
      <w:tr w:rsidR="00397990" w14:paraId="3AA55102" w14:textId="77777777" w:rsidTr="00F14D45">
        <w:tc>
          <w:tcPr>
            <w:tcW w:w="32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62E9AFCC" w14:textId="77777777" w:rsidR="00397990" w:rsidRDefault="00397990" w:rsidP="0039799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Коэффициент текущей ликвидности, коэфф.</w:t>
            </w:r>
          </w:p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0A094A" w14:textId="25168421" w:rsidR="00397990" w:rsidRPr="00397990" w:rsidRDefault="00397990" w:rsidP="00397990">
            <w:pPr>
              <w:jc w:val="center"/>
              <w:rPr>
                <w:rFonts w:ascii="Roboto" w:hAnsi="Roboto"/>
                <w:sz w:val="21"/>
                <w:szCs w:val="21"/>
              </w:rPr>
            </w:pPr>
            <w:r w:rsidRPr="00397990">
              <w:rPr>
                <w:rFonts w:ascii="Roboto" w:hAnsi="Roboto" w:cs="Calibri Light"/>
                <w:color w:val="000000"/>
                <w:sz w:val="21"/>
                <w:szCs w:val="21"/>
              </w:rPr>
              <w:t>1,67</w:t>
            </w:r>
          </w:p>
        </w:tc>
        <w:tc>
          <w:tcPr>
            <w:tcW w:w="1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13301B" w14:textId="6BD7BA81" w:rsidR="00397990" w:rsidRPr="00397990" w:rsidRDefault="00397990" w:rsidP="00397990">
            <w:pPr>
              <w:jc w:val="center"/>
              <w:rPr>
                <w:rFonts w:ascii="Roboto" w:hAnsi="Roboto"/>
                <w:sz w:val="21"/>
                <w:szCs w:val="21"/>
              </w:rPr>
            </w:pPr>
            <w:r w:rsidRPr="00397990">
              <w:rPr>
                <w:rFonts w:ascii="Roboto" w:hAnsi="Roboto" w:cs="Calibri Light"/>
                <w:color w:val="000000"/>
                <w:sz w:val="21"/>
                <w:szCs w:val="21"/>
              </w:rPr>
              <w:t>1,11</w:t>
            </w:r>
          </w:p>
        </w:tc>
        <w:tc>
          <w:tcPr>
            <w:tcW w:w="1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293594" w14:textId="4E1AE2DE" w:rsidR="00397990" w:rsidRPr="00397990" w:rsidRDefault="00397990" w:rsidP="00397990">
            <w:pPr>
              <w:jc w:val="center"/>
              <w:rPr>
                <w:rFonts w:ascii="Roboto" w:hAnsi="Roboto"/>
                <w:sz w:val="21"/>
                <w:szCs w:val="21"/>
              </w:rPr>
            </w:pPr>
            <w:r w:rsidRPr="00397990">
              <w:rPr>
                <w:rFonts w:ascii="Roboto" w:hAnsi="Roboto" w:cs="Calibri Light"/>
                <w:color w:val="000000"/>
                <w:sz w:val="21"/>
                <w:szCs w:val="21"/>
              </w:rPr>
              <w:t>1,13</w:t>
            </w:r>
          </w:p>
        </w:tc>
        <w:tc>
          <w:tcPr>
            <w:tcW w:w="1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4F94A55" w14:textId="77777777" w:rsidR="00397990" w:rsidRDefault="00397990" w:rsidP="00397990">
            <w:pPr>
              <w:jc w:val="center"/>
              <w:rPr>
                <w:rFonts w:ascii="Roboto" w:hAnsi="Roboto"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sz w:val="21"/>
                <w:szCs w:val="21"/>
                <w:lang w:val="en-US"/>
              </w:rPr>
              <w:fldChar w:fldCharType="begin"/>
            </w:r>
            <w:r>
              <w:rPr>
                <w:rFonts w:ascii="Roboto" w:hAnsi="Roboto"/>
                <w:sz w:val="21"/>
                <w:szCs w:val="21"/>
                <w:lang w:val="en-US"/>
              </w:rPr>
              <w:instrText xml:space="preserve"> LINK Excel.Sheet.12 "\\\\192.168.0.15\\рабочее bik ratings\\РЕЙТИНГИ\\ДЕЛОВАЯ РЕПУТАЦИЯ\\2025\\26 Инструментгрупп\\Модель РДР_ Инструментгрупп (2025).xlsx" Финансы!R28C8 \a \f 4 \r  \* MERGEFORMAT </w:instrText>
            </w:r>
            <w:r>
              <w:rPr>
                <w:rFonts w:ascii="Roboto" w:hAnsi="Roboto"/>
                <w:sz w:val="21"/>
                <w:szCs w:val="21"/>
                <w:lang w:val="en-US"/>
              </w:rPr>
              <w:fldChar w:fldCharType="separate"/>
            </w:r>
            <w:r>
              <w:rPr>
                <w:rFonts w:ascii="Roboto" w:hAnsi="Roboto"/>
                <w:sz w:val="21"/>
                <w:szCs w:val="21"/>
                <w:lang w:val="en-US"/>
              </w:rPr>
              <w:t>средняя</w:t>
            </w:r>
            <w:r>
              <w:rPr>
                <w:rFonts w:ascii="Roboto" w:hAnsi="Roboto"/>
                <w:sz w:val="21"/>
                <w:szCs w:val="21"/>
                <w:lang w:val="en-US"/>
              </w:rPr>
              <w:fldChar w:fldCharType="end"/>
            </w:r>
          </w:p>
        </w:tc>
      </w:tr>
      <w:tr w:rsidR="00397990" w14:paraId="61FFD08E" w14:textId="77777777" w:rsidTr="00F14D45">
        <w:tc>
          <w:tcPr>
            <w:tcW w:w="32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7321810E" w14:textId="77777777" w:rsidR="00397990" w:rsidRDefault="00397990" w:rsidP="0039799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Коэффициент обеспеченности обязательств активами, коэфф.</w:t>
            </w:r>
          </w:p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60F34A" w14:textId="2136A5E5" w:rsidR="00397990" w:rsidRPr="00397990" w:rsidRDefault="00397990" w:rsidP="00397990">
            <w:pPr>
              <w:jc w:val="center"/>
              <w:rPr>
                <w:rFonts w:ascii="Roboto" w:hAnsi="Roboto"/>
                <w:sz w:val="21"/>
                <w:szCs w:val="21"/>
              </w:rPr>
            </w:pPr>
            <w:r w:rsidRPr="00397990">
              <w:rPr>
                <w:rFonts w:ascii="Roboto" w:hAnsi="Roboto" w:cs="Calibri Light"/>
                <w:color w:val="000000"/>
                <w:sz w:val="21"/>
                <w:szCs w:val="21"/>
              </w:rPr>
              <w:t>0,99</w:t>
            </w:r>
          </w:p>
        </w:tc>
        <w:tc>
          <w:tcPr>
            <w:tcW w:w="1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624BCE" w14:textId="4886F85D" w:rsidR="00397990" w:rsidRPr="00397990" w:rsidRDefault="00397990" w:rsidP="00397990">
            <w:pPr>
              <w:jc w:val="center"/>
              <w:rPr>
                <w:rFonts w:ascii="Roboto" w:hAnsi="Roboto"/>
                <w:sz w:val="21"/>
                <w:szCs w:val="21"/>
              </w:rPr>
            </w:pPr>
            <w:r w:rsidRPr="00397990">
              <w:rPr>
                <w:rFonts w:ascii="Roboto" w:hAnsi="Roboto" w:cs="Calibri Light"/>
                <w:color w:val="000000"/>
                <w:sz w:val="21"/>
                <w:szCs w:val="21"/>
              </w:rPr>
              <w:t>0,98</w:t>
            </w:r>
          </w:p>
        </w:tc>
        <w:tc>
          <w:tcPr>
            <w:tcW w:w="1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02E339" w14:textId="7CF2EE22" w:rsidR="00397990" w:rsidRPr="00397990" w:rsidRDefault="00397990" w:rsidP="00397990">
            <w:pPr>
              <w:jc w:val="center"/>
              <w:rPr>
                <w:rFonts w:ascii="Roboto" w:hAnsi="Roboto"/>
                <w:sz w:val="21"/>
                <w:szCs w:val="21"/>
              </w:rPr>
            </w:pPr>
            <w:r w:rsidRPr="00397990">
              <w:rPr>
                <w:rFonts w:ascii="Roboto" w:hAnsi="Roboto" w:cs="Calibri Light"/>
                <w:color w:val="000000"/>
                <w:sz w:val="21"/>
                <w:szCs w:val="21"/>
              </w:rPr>
              <w:t>0,98</w:t>
            </w:r>
          </w:p>
        </w:tc>
        <w:tc>
          <w:tcPr>
            <w:tcW w:w="1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CD3BCD2" w14:textId="3D1D2099" w:rsidR="00397990" w:rsidRPr="00397990" w:rsidRDefault="00397990" w:rsidP="0039799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низкая</w:t>
            </w:r>
          </w:p>
        </w:tc>
      </w:tr>
    </w:tbl>
    <w:p w14:paraId="12C44166" w14:textId="7F4E95B4" w:rsidR="001F310C" w:rsidRPr="00974AF3" w:rsidRDefault="007D313A" w:rsidP="00974AF3">
      <w:pPr>
        <w:spacing w:after="0" w:line="240" w:lineRule="auto"/>
        <w:jc w:val="both"/>
        <w:rPr>
          <w:rFonts w:ascii="Roboto" w:hAnsi="Roboto"/>
          <w:color w:val="808080" w:themeColor="background1" w:themeShade="80"/>
          <w:sz w:val="21"/>
          <w:szCs w:val="21"/>
        </w:rPr>
      </w:pPr>
      <w:r>
        <w:rPr>
          <w:rFonts w:ascii="Roboto" w:hAnsi="Roboto"/>
          <w:color w:val="808080" w:themeColor="background1" w:themeShade="80"/>
          <w:sz w:val="21"/>
          <w:szCs w:val="21"/>
          <w:vertAlign w:val="superscript"/>
        </w:rPr>
        <w:t>1</w:t>
      </w:r>
      <w:r>
        <w:rPr>
          <w:rFonts w:ascii="Roboto" w:hAnsi="Roboto"/>
          <w:color w:val="808080" w:themeColor="background1" w:themeShade="80"/>
          <w:sz w:val="21"/>
          <w:szCs w:val="21"/>
        </w:rPr>
        <w:t xml:space="preserve"> Если средневзвешенная балльная оценка показателя, присвоенная в соответствии с Методологией, составляет 70 баллов и более, выставляется качественная оценка в данной таблице как «высокая», если 30 баллов и менее – «низкая», в остальных случаях – «средняя»</w:t>
      </w:r>
    </w:p>
    <w:sectPr w:rsidR="001F310C" w:rsidRPr="00974AF3" w:rsidSect="00EB5504">
      <w:pgSz w:w="11906" w:h="16838"/>
      <w:pgMar w:top="851" w:right="851" w:bottom="851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4EEAE" w14:textId="77777777" w:rsidR="00D43444" w:rsidRDefault="00D43444" w:rsidP="00EB5504">
      <w:pPr>
        <w:spacing w:after="0" w:line="240" w:lineRule="auto"/>
      </w:pPr>
      <w:r>
        <w:separator/>
      </w:r>
    </w:p>
  </w:endnote>
  <w:endnote w:type="continuationSeparator" w:id="0">
    <w:p w14:paraId="273EC295" w14:textId="77777777" w:rsidR="00D43444" w:rsidRDefault="00D43444" w:rsidP="00EB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24655" w14:textId="77777777" w:rsidR="00D43444" w:rsidRDefault="00D43444" w:rsidP="00EB5504">
      <w:pPr>
        <w:spacing w:after="0" w:line="240" w:lineRule="auto"/>
      </w:pPr>
      <w:r>
        <w:separator/>
      </w:r>
    </w:p>
  </w:footnote>
  <w:footnote w:type="continuationSeparator" w:id="0">
    <w:p w14:paraId="35165A03" w14:textId="77777777" w:rsidR="00D43444" w:rsidRDefault="00D43444" w:rsidP="00EB5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1F1E"/>
    <w:multiLevelType w:val="hybridMultilevel"/>
    <w:tmpl w:val="E9F2A6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455C4"/>
    <w:multiLevelType w:val="hybridMultilevel"/>
    <w:tmpl w:val="31E47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1123"/>
    <w:multiLevelType w:val="hybridMultilevel"/>
    <w:tmpl w:val="4B38FA18"/>
    <w:lvl w:ilvl="0" w:tplc="435E026C">
      <w:start w:val="1"/>
      <w:numFmt w:val="bullet"/>
      <w:suff w:val="space"/>
      <w:lvlText w:val=""/>
      <w:lvlJc w:val="left"/>
      <w:pPr>
        <w:ind w:left="1085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34A67518"/>
    <w:multiLevelType w:val="hybridMultilevel"/>
    <w:tmpl w:val="41720B9A"/>
    <w:lvl w:ilvl="0" w:tplc="2180AB0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653D0"/>
    <w:multiLevelType w:val="hybridMultilevel"/>
    <w:tmpl w:val="31D08800"/>
    <w:lvl w:ilvl="0" w:tplc="0D46A4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5"/>
        <w:szCs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0076A"/>
    <w:multiLevelType w:val="hybridMultilevel"/>
    <w:tmpl w:val="44001D44"/>
    <w:lvl w:ilvl="0" w:tplc="0D46A4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5"/>
        <w:szCs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74675"/>
    <w:multiLevelType w:val="hybridMultilevel"/>
    <w:tmpl w:val="3FDC6D78"/>
    <w:lvl w:ilvl="0" w:tplc="BAC0E14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E5F1A"/>
    <w:multiLevelType w:val="hybridMultilevel"/>
    <w:tmpl w:val="BB7C0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750A3"/>
    <w:multiLevelType w:val="hybridMultilevel"/>
    <w:tmpl w:val="31D08800"/>
    <w:lvl w:ilvl="0" w:tplc="0D46A4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5"/>
        <w:szCs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746F7"/>
    <w:multiLevelType w:val="hybridMultilevel"/>
    <w:tmpl w:val="B2B09DFA"/>
    <w:lvl w:ilvl="0" w:tplc="5B3A580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F2"/>
    <w:rsid w:val="00001A56"/>
    <w:rsid w:val="00007135"/>
    <w:rsid w:val="00021E77"/>
    <w:rsid w:val="00024501"/>
    <w:rsid w:val="00027E81"/>
    <w:rsid w:val="00040D83"/>
    <w:rsid w:val="00061DA4"/>
    <w:rsid w:val="00063194"/>
    <w:rsid w:val="0009043B"/>
    <w:rsid w:val="00091250"/>
    <w:rsid w:val="000A129F"/>
    <w:rsid w:val="000A250F"/>
    <w:rsid w:val="000C79EB"/>
    <w:rsid w:val="000D303E"/>
    <w:rsid w:val="000D4C7F"/>
    <w:rsid w:val="000E0A52"/>
    <w:rsid w:val="000E47AC"/>
    <w:rsid w:val="000E72AD"/>
    <w:rsid w:val="001038F1"/>
    <w:rsid w:val="0011676A"/>
    <w:rsid w:val="0012090A"/>
    <w:rsid w:val="0015478C"/>
    <w:rsid w:val="0016307F"/>
    <w:rsid w:val="00167C13"/>
    <w:rsid w:val="0017631E"/>
    <w:rsid w:val="00181F40"/>
    <w:rsid w:val="00191759"/>
    <w:rsid w:val="001969F8"/>
    <w:rsid w:val="001A465D"/>
    <w:rsid w:val="001A4DDC"/>
    <w:rsid w:val="001A718B"/>
    <w:rsid w:val="001A752A"/>
    <w:rsid w:val="001B486C"/>
    <w:rsid w:val="001B7CDF"/>
    <w:rsid w:val="001F0760"/>
    <w:rsid w:val="001F310C"/>
    <w:rsid w:val="001F341D"/>
    <w:rsid w:val="001F64AC"/>
    <w:rsid w:val="001F744F"/>
    <w:rsid w:val="002128E0"/>
    <w:rsid w:val="00221819"/>
    <w:rsid w:val="00224B8E"/>
    <w:rsid w:val="00230A02"/>
    <w:rsid w:val="00231927"/>
    <w:rsid w:val="00246ECC"/>
    <w:rsid w:val="00253ACD"/>
    <w:rsid w:val="0025402D"/>
    <w:rsid w:val="0025496C"/>
    <w:rsid w:val="002847A7"/>
    <w:rsid w:val="002873F8"/>
    <w:rsid w:val="002932AE"/>
    <w:rsid w:val="00296A60"/>
    <w:rsid w:val="002A0698"/>
    <w:rsid w:val="002A251E"/>
    <w:rsid w:val="002A2F61"/>
    <w:rsid w:val="002B5A60"/>
    <w:rsid w:val="002B6149"/>
    <w:rsid w:val="002B7F1A"/>
    <w:rsid w:val="002C4606"/>
    <w:rsid w:val="002E7224"/>
    <w:rsid w:val="002F29A2"/>
    <w:rsid w:val="003062B5"/>
    <w:rsid w:val="00307F77"/>
    <w:rsid w:val="00346330"/>
    <w:rsid w:val="0034661C"/>
    <w:rsid w:val="00346A60"/>
    <w:rsid w:val="003614F6"/>
    <w:rsid w:val="00370BC3"/>
    <w:rsid w:val="0039275B"/>
    <w:rsid w:val="00397990"/>
    <w:rsid w:val="003B4910"/>
    <w:rsid w:val="003D66B4"/>
    <w:rsid w:val="003E4288"/>
    <w:rsid w:val="003E6030"/>
    <w:rsid w:val="003E62B0"/>
    <w:rsid w:val="003F62A4"/>
    <w:rsid w:val="00417A13"/>
    <w:rsid w:val="00425FEA"/>
    <w:rsid w:val="00426B2E"/>
    <w:rsid w:val="00444DC6"/>
    <w:rsid w:val="00461935"/>
    <w:rsid w:val="004638F4"/>
    <w:rsid w:val="004750E1"/>
    <w:rsid w:val="004840DF"/>
    <w:rsid w:val="00496C44"/>
    <w:rsid w:val="004A1D59"/>
    <w:rsid w:val="004A54B8"/>
    <w:rsid w:val="004B31E3"/>
    <w:rsid w:val="004C2752"/>
    <w:rsid w:val="004F01B2"/>
    <w:rsid w:val="004F2AB7"/>
    <w:rsid w:val="004F3862"/>
    <w:rsid w:val="004F6CF9"/>
    <w:rsid w:val="0050691D"/>
    <w:rsid w:val="0051094B"/>
    <w:rsid w:val="0051177A"/>
    <w:rsid w:val="005154EE"/>
    <w:rsid w:val="005235C3"/>
    <w:rsid w:val="00524EC3"/>
    <w:rsid w:val="00540F01"/>
    <w:rsid w:val="00546745"/>
    <w:rsid w:val="005506A1"/>
    <w:rsid w:val="00554E08"/>
    <w:rsid w:val="00567A23"/>
    <w:rsid w:val="00571D3B"/>
    <w:rsid w:val="005732DC"/>
    <w:rsid w:val="005830F3"/>
    <w:rsid w:val="00584A10"/>
    <w:rsid w:val="005854DD"/>
    <w:rsid w:val="005874D2"/>
    <w:rsid w:val="00595A28"/>
    <w:rsid w:val="005A59FC"/>
    <w:rsid w:val="005A5B53"/>
    <w:rsid w:val="005A6D37"/>
    <w:rsid w:val="005B7C65"/>
    <w:rsid w:val="005E21B3"/>
    <w:rsid w:val="005E54D5"/>
    <w:rsid w:val="005F11F5"/>
    <w:rsid w:val="0060681D"/>
    <w:rsid w:val="00624595"/>
    <w:rsid w:val="006309C2"/>
    <w:rsid w:val="00641987"/>
    <w:rsid w:val="006437E5"/>
    <w:rsid w:val="00654562"/>
    <w:rsid w:val="006670F7"/>
    <w:rsid w:val="0067789F"/>
    <w:rsid w:val="00684163"/>
    <w:rsid w:val="0069377A"/>
    <w:rsid w:val="006B4DCA"/>
    <w:rsid w:val="006B7485"/>
    <w:rsid w:val="006E1882"/>
    <w:rsid w:val="006E1DAF"/>
    <w:rsid w:val="006F0E19"/>
    <w:rsid w:val="0070003C"/>
    <w:rsid w:val="007123B3"/>
    <w:rsid w:val="007306A5"/>
    <w:rsid w:val="00743754"/>
    <w:rsid w:val="00745F8D"/>
    <w:rsid w:val="00756B0D"/>
    <w:rsid w:val="00777609"/>
    <w:rsid w:val="00777F4B"/>
    <w:rsid w:val="007807FC"/>
    <w:rsid w:val="007835B5"/>
    <w:rsid w:val="00785781"/>
    <w:rsid w:val="00792685"/>
    <w:rsid w:val="00793A16"/>
    <w:rsid w:val="007B564E"/>
    <w:rsid w:val="007D313A"/>
    <w:rsid w:val="007D7496"/>
    <w:rsid w:val="007D75A9"/>
    <w:rsid w:val="007E19D3"/>
    <w:rsid w:val="007F5AE9"/>
    <w:rsid w:val="007F6FAD"/>
    <w:rsid w:val="00805437"/>
    <w:rsid w:val="00805BAB"/>
    <w:rsid w:val="008075D0"/>
    <w:rsid w:val="00807F58"/>
    <w:rsid w:val="00820BD1"/>
    <w:rsid w:val="00821AB0"/>
    <w:rsid w:val="00825C20"/>
    <w:rsid w:val="0082632B"/>
    <w:rsid w:val="00827122"/>
    <w:rsid w:val="008315B6"/>
    <w:rsid w:val="00852C2E"/>
    <w:rsid w:val="00857FE2"/>
    <w:rsid w:val="00863198"/>
    <w:rsid w:val="008706DD"/>
    <w:rsid w:val="008742AB"/>
    <w:rsid w:val="00882F93"/>
    <w:rsid w:val="0089351A"/>
    <w:rsid w:val="0089689F"/>
    <w:rsid w:val="008A3758"/>
    <w:rsid w:val="008A45E8"/>
    <w:rsid w:val="008D7A39"/>
    <w:rsid w:val="008E7CDB"/>
    <w:rsid w:val="00905BF3"/>
    <w:rsid w:val="00915626"/>
    <w:rsid w:val="00954DB7"/>
    <w:rsid w:val="00957B3B"/>
    <w:rsid w:val="009733A1"/>
    <w:rsid w:val="00974AF3"/>
    <w:rsid w:val="00977F75"/>
    <w:rsid w:val="009826C3"/>
    <w:rsid w:val="00994ED9"/>
    <w:rsid w:val="0099609F"/>
    <w:rsid w:val="009B6EB5"/>
    <w:rsid w:val="009C4CE0"/>
    <w:rsid w:val="009D12D9"/>
    <w:rsid w:val="009D5E00"/>
    <w:rsid w:val="009E61E9"/>
    <w:rsid w:val="00A038A7"/>
    <w:rsid w:val="00A302DA"/>
    <w:rsid w:val="00A4171E"/>
    <w:rsid w:val="00A433EF"/>
    <w:rsid w:val="00A43AD1"/>
    <w:rsid w:val="00A45BAF"/>
    <w:rsid w:val="00A5219E"/>
    <w:rsid w:val="00A5246A"/>
    <w:rsid w:val="00A536F9"/>
    <w:rsid w:val="00A66C91"/>
    <w:rsid w:val="00A9457E"/>
    <w:rsid w:val="00A94726"/>
    <w:rsid w:val="00A95605"/>
    <w:rsid w:val="00AC6852"/>
    <w:rsid w:val="00AD3740"/>
    <w:rsid w:val="00AD5549"/>
    <w:rsid w:val="00AD790A"/>
    <w:rsid w:val="00AF290B"/>
    <w:rsid w:val="00AF72A4"/>
    <w:rsid w:val="00B03ECA"/>
    <w:rsid w:val="00B047AA"/>
    <w:rsid w:val="00B21CAD"/>
    <w:rsid w:val="00B27590"/>
    <w:rsid w:val="00B31A44"/>
    <w:rsid w:val="00B33062"/>
    <w:rsid w:val="00B3525D"/>
    <w:rsid w:val="00B44BFC"/>
    <w:rsid w:val="00B54B9E"/>
    <w:rsid w:val="00B61094"/>
    <w:rsid w:val="00B610CE"/>
    <w:rsid w:val="00B77B29"/>
    <w:rsid w:val="00B85FE9"/>
    <w:rsid w:val="00B97DD8"/>
    <w:rsid w:val="00BA5254"/>
    <w:rsid w:val="00BB50C5"/>
    <w:rsid w:val="00BB5E4C"/>
    <w:rsid w:val="00BC0E26"/>
    <w:rsid w:val="00BC0F38"/>
    <w:rsid w:val="00BC7505"/>
    <w:rsid w:val="00BD0BB9"/>
    <w:rsid w:val="00BD40B6"/>
    <w:rsid w:val="00C10B49"/>
    <w:rsid w:val="00C21A3B"/>
    <w:rsid w:val="00C27C40"/>
    <w:rsid w:val="00C27D0B"/>
    <w:rsid w:val="00C27DFB"/>
    <w:rsid w:val="00C3713A"/>
    <w:rsid w:val="00C41BC6"/>
    <w:rsid w:val="00C42D3F"/>
    <w:rsid w:val="00C54505"/>
    <w:rsid w:val="00C55486"/>
    <w:rsid w:val="00C5786B"/>
    <w:rsid w:val="00C6062C"/>
    <w:rsid w:val="00C71363"/>
    <w:rsid w:val="00C834BE"/>
    <w:rsid w:val="00C8478C"/>
    <w:rsid w:val="00C85DB1"/>
    <w:rsid w:val="00C93B9F"/>
    <w:rsid w:val="00C96ABE"/>
    <w:rsid w:val="00C971EF"/>
    <w:rsid w:val="00CA258F"/>
    <w:rsid w:val="00CA403A"/>
    <w:rsid w:val="00CB1853"/>
    <w:rsid w:val="00CB6642"/>
    <w:rsid w:val="00CC6459"/>
    <w:rsid w:val="00CC6876"/>
    <w:rsid w:val="00CE01EA"/>
    <w:rsid w:val="00CE5C11"/>
    <w:rsid w:val="00CF2F55"/>
    <w:rsid w:val="00D41AB2"/>
    <w:rsid w:val="00D43444"/>
    <w:rsid w:val="00D43FE6"/>
    <w:rsid w:val="00D505D7"/>
    <w:rsid w:val="00D8147C"/>
    <w:rsid w:val="00D85CA2"/>
    <w:rsid w:val="00D874F9"/>
    <w:rsid w:val="00D9041F"/>
    <w:rsid w:val="00D93683"/>
    <w:rsid w:val="00DA10FD"/>
    <w:rsid w:val="00DA5661"/>
    <w:rsid w:val="00DB175B"/>
    <w:rsid w:val="00DB76A8"/>
    <w:rsid w:val="00DB7C8C"/>
    <w:rsid w:val="00DC7F44"/>
    <w:rsid w:val="00DE38F0"/>
    <w:rsid w:val="00DF2291"/>
    <w:rsid w:val="00DF4A24"/>
    <w:rsid w:val="00DF5F10"/>
    <w:rsid w:val="00DF751E"/>
    <w:rsid w:val="00E02A7A"/>
    <w:rsid w:val="00E060F6"/>
    <w:rsid w:val="00E12B05"/>
    <w:rsid w:val="00E3613C"/>
    <w:rsid w:val="00E36945"/>
    <w:rsid w:val="00E53CB9"/>
    <w:rsid w:val="00E67EF2"/>
    <w:rsid w:val="00E8187E"/>
    <w:rsid w:val="00E9031F"/>
    <w:rsid w:val="00E94C49"/>
    <w:rsid w:val="00E962F2"/>
    <w:rsid w:val="00EB5504"/>
    <w:rsid w:val="00EC2C28"/>
    <w:rsid w:val="00EC2D37"/>
    <w:rsid w:val="00EC32D7"/>
    <w:rsid w:val="00EC6050"/>
    <w:rsid w:val="00ED333C"/>
    <w:rsid w:val="00F001F9"/>
    <w:rsid w:val="00F14D45"/>
    <w:rsid w:val="00F22B6B"/>
    <w:rsid w:val="00F3779C"/>
    <w:rsid w:val="00F61F78"/>
    <w:rsid w:val="00F6252B"/>
    <w:rsid w:val="00F92948"/>
    <w:rsid w:val="00F92C67"/>
    <w:rsid w:val="00F952C5"/>
    <w:rsid w:val="00F96E97"/>
    <w:rsid w:val="00FB6B71"/>
    <w:rsid w:val="00FD5108"/>
    <w:rsid w:val="00FD60A8"/>
    <w:rsid w:val="00FD6335"/>
    <w:rsid w:val="00FE1261"/>
    <w:rsid w:val="00FE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80FD8"/>
  <w15:docId w15:val="{D3413C16-D36F-4CC2-BBA6-FA13FDA1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RP-List Paragraph,List Paragraph11,Bullet EY,List Paragraph1,PXP Listenaufzählung Variante 1,List para,References,List Paragraph (numbered (a)),List_Paragraph,Multilevel para_II,Akapit z listą BS,Indent Paragraph,Bullet OFM"/>
    <w:basedOn w:val="a"/>
    <w:link w:val="a4"/>
    <w:qFormat/>
    <w:rsid w:val="00A5219E"/>
    <w:pPr>
      <w:ind w:left="720"/>
      <w:contextualSpacing/>
    </w:pPr>
    <w:rPr>
      <w:lang w:val="en-US"/>
    </w:rPr>
  </w:style>
  <w:style w:type="character" w:customStyle="1" w:styleId="a4">
    <w:name w:val="Абзац списка Знак"/>
    <w:aliases w:val="ERP-List Paragraph Знак,List Paragraph11 Знак,Bullet EY Знак,List Paragraph1 Знак,PXP Listenaufzählung Variante 1 Знак,List para Знак,References Знак,List Paragraph (numbered (a)) Знак,List_Paragraph Знак,Multilevel para_II Знак"/>
    <w:basedOn w:val="a0"/>
    <w:link w:val="a3"/>
    <w:rsid w:val="00A5219E"/>
    <w:rPr>
      <w:lang w:val="en-US"/>
    </w:rPr>
  </w:style>
  <w:style w:type="table" w:styleId="a5">
    <w:name w:val="Table Grid"/>
    <w:basedOn w:val="a1"/>
    <w:uiPriority w:val="39"/>
    <w:rsid w:val="00BC7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A7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752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B5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5504"/>
  </w:style>
  <w:style w:type="paragraph" w:styleId="aa">
    <w:name w:val="footer"/>
    <w:basedOn w:val="a"/>
    <w:link w:val="ab"/>
    <w:uiPriority w:val="99"/>
    <w:unhideWhenUsed/>
    <w:rsid w:val="00EB5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5504"/>
  </w:style>
  <w:style w:type="character" w:styleId="ac">
    <w:name w:val="annotation reference"/>
    <w:basedOn w:val="a0"/>
    <w:uiPriority w:val="99"/>
    <w:semiHidden/>
    <w:unhideWhenUsed/>
    <w:rsid w:val="0022181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2181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2181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2181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21819"/>
    <w:rPr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A66C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66C91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6B4D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</dc:creator>
  <cp:keywords/>
  <dc:description/>
  <cp:lastModifiedBy>DrEiZ3R</cp:lastModifiedBy>
  <cp:revision>2</cp:revision>
  <cp:lastPrinted>2025-08-20T10:41:00Z</cp:lastPrinted>
  <dcterms:created xsi:type="dcterms:W3CDTF">2025-08-20T10:42:00Z</dcterms:created>
  <dcterms:modified xsi:type="dcterms:W3CDTF">2025-08-20T10:42:00Z</dcterms:modified>
</cp:coreProperties>
</file>